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tblpX="1131" w:tblpY="1"/>
        <w:tblOverlap w:val="never"/>
        <w:tblW w:w="0" w:type="auto"/>
        <w:tblCellMar>
          <w:left w:w="70" w:type="dxa"/>
          <w:right w:w="70" w:type="dxa"/>
        </w:tblCellMar>
        <w:tblLook w:val="0000" w:firstRow="0" w:lastRow="0" w:firstColumn="0" w:lastColumn="0" w:noHBand="0" w:noVBand="0"/>
      </w:tblPr>
      <w:tblGrid>
        <w:gridCol w:w="3189"/>
      </w:tblGrid>
      <w:tr w:rsidR="00E82925" w14:paraId="2DB72B78" w14:textId="77777777">
        <w:trPr>
          <w:trHeight w:val="426"/>
        </w:trPr>
        <w:tc>
          <w:tcPr>
            <w:tcW w:w="3189" w:type="dxa"/>
            <w:vAlign w:val="center"/>
          </w:tcPr>
          <w:p w14:paraId="17F85A91" w14:textId="77777777" w:rsidR="00E82925" w:rsidRDefault="00E82925">
            <w:pPr>
              <w:pStyle w:val="Textonotapie"/>
              <w:tabs>
                <w:tab w:val="left" w:pos="1021"/>
                <w:tab w:val="left" w:pos="8080"/>
              </w:tabs>
              <w:rPr>
                <w:sz w:val="24"/>
              </w:rPr>
            </w:pPr>
          </w:p>
        </w:tc>
      </w:tr>
      <w:tr w:rsidR="00E82925" w14:paraId="4A044841" w14:textId="77777777">
        <w:trPr>
          <w:trHeight w:val="690"/>
        </w:trPr>
        <w:tc>
          <w:tcPr>
            <w:tcW w:w="3189" w:type="dxa"/>
          </w:tcPr>
          <w:p w14:paraId="670B564F" w14:textId="77777777" w:rsidR="008631FE" w:rsidRPr="00E500F0" w:rsidRDefault="008631FE">
            <w:pPr>
              <w:pStyle w:val="Textonotapie"/>
              <w:tabs>
                <w:tab w:val="left" w:pos="1021"/>
                <w:tab w:val="left" w:pos="8080"/>
              </w:tabs>
              <w:rPr>
                <w:rFonts w:ascii="Gill Sans MT" w:hAnsi="Gill Sans MT"/>
                <w:snapToGrid w:val="0"/>
                <w:color w:val="000000"/>
                <w:sz w:val="18"/>
                <w:lang w:val="es-ES"/>
              </w:rPr>
            </w:pPr>
            <w:r w:rsidRPr="00E500F0">
              <w:rPr>
                <w:rFonts w:ascii="Gill Sans MT" w:hAnsi="Gill Sans MT"/>
                <w:snapToGrid w:val="0"/>
                <w:color w:val="000000"/>
                <w:sz w:val="18"/>
                <w:lang w:val="es-ES"/>
              </w:rPr>
              <w:t xml:space="preserve">MINISTERIO </w:t>
            </w:r>
          </w:p>
          <w:p w14:paraId="38FB0BFC" w14:textId="77777777" w:rsidR="00E82925" w:rsidRDefault="00641987" w:rsidP="00D41858">
            <w:pPr>
              <w:pStyle w:val="Textonotapie"/>
              <w:tabs>
                <w:tab w:val="left" w:pos="1021"/>
                <w:tab w:val="left" w:pos="8080"/>
              </w:tabs>
              <w:rPr>
                <w:rFonts w:ascii="Gill Sans MT" w:hAnsi="Gill Sans MT"/>
                <w:snapToGrid w:val="0"/>
                <w:color w:val="000000"/>
                <w:sz w:val="18"/>
                <w:lang w:val="es-ES"/>
              </w:rPr>
            </w:pPr>
            <w:r>
              <w:rPr>
                <w:rFonts w:ascii="Gill Sans MT" w:hAnsi="Gill Sans MT"/>
                <w:snapToGrid w:val="0"/>
                <w:color w:val="000000"/>
                <w:sz w:val="18"/>
                <w:lang w:val="es-ES"/>
              </w:rPr>
              <w:t>PARA LA TRANSICIÓN ECOLÓGICA</w:t>
            </w:r>
          </w:p>
          <w:p w14:paraId="1207A2FC" w14:textId="77777777" w:rsidR="00792DAE" w:rsidRPr="00E500F0" w:rsidRDefault="00792DAE" w:rsidP="00D41858">
            <w:pPr>
              <w:pStyle w:val="Textonotapie"/>
              <w:tabs>
                <w:tab w:val="left" w:pos="1021"/>
                <w:tab w:val="left" w:pos="8080"/>
              </w:tabs>
              <w:rPr>
                <w:rFonts w:ascii="Gill Sans MT" w:hAnsi="Gill Sans MT"/>
                <w:snapToGrid w:val="0"/>
                <w:color w:val="000000"/>
                <w:sz w:val="18"/>
                <w:lang w:val="es-ES"/>
              </w:rPr>
            </w:pPr>
            <w:r>
              <w:rPr>
                <w:rFonts w:ascii="Gill Sans MT" w:hAnsi="Gill Sans MT"/>
                <w:snapToGrid w:val="0"/>
                <w:color w:val="000000"/>
                <w:sz w:val="18"/>
                <w:lang w:val="es-ES"/>
              </w:rPr>
              <w:t>Y EL RETO DEMOGRÁFICO</w:t>
            </w:r>
          </w:p>
        </w:tc>
      </w:tr>
      <w:tr w:rsidR="00E82925" w14:paraId="4E553360" w14:textId="77777777">
        <w:tc>
          <w:tcPr>
            <w:tcW w:w="3189" w:type="dxa"/>
          </w:tcPr>
          <w:p w14:paraId="2154D3FC" w14:textId="77777777" w:rsidR="00E82925" w:rsidRDefault="00E82925">
            <w:pPr>
              <w:pStyle w:val="Textonotapie"/>
              <w:tabs>
                <w:tab w:val="left" w:pos="1021"/>
                <w:tab w:val="left" w:pos="8080"/>
              </w:tabs>
              <w:rPr>
                <w:sz w:val="24"/>
              </w:rPr>
            </w:pPr>
          </w:p>
        </w:tc>
      </w:tr>
    </w:tbl>
    <w:p w14:paraId="35A0D8FF" w14:textId="77777777" w:rsidR="00504647" w:rsidRPr="00504647" w:rsidRDefault="00504647" w:rsidP="00504647">
      <w:pPr>
        <w:rPr>
          <w:vanish/>
        </w:rPr>
      </w:pPr>
    </w:p>
    <w:tbl>
      <w:tblPr>
        <w:tblpPr w:leftFromText="142" w:rightFromText="142" w:vertAnchor="text" w:horzAnchor="margin" w:tblpXSpec="right" w:tblpY="1"/>
        <w:tblOverlap w:val="never"/>
        <w:tblW w:w="0" w:type="auto"/>
        <w:tblCellMar>
          <w:left w:w="0" w:type="dxa"/>
          <w:right w:w="0" w:type="dxa"/>
        </w:tblCellMar>
        <w:tblLook w:val="0000" w:firstRow="0" w:lastRow="0" w:firstColumn="0" w:lastColumn="0" w:noHBand="0" w:noVBand="0"/>
      </w:tblPr>
      <w:tblGrid>
        <w:gridCol w:w="2478"/>
        <w:gridCol w:w="35"/>
        <w:gridCol w:w="2281"/>
      </w:tblGrid>
      <w:tr w:rsidR="00E82925" w14:paraId="17EF5143" w14:textId="77777777" w:rsidTr="00E31859">
        <w:tc>
          <w:tcPr>
            <w:tcW w:w="2478" w:type="dxa"/>
          </w:tcPr>
          <w:p w14:paraId="76B1706C" w14:textId="77777777" w:rsidR="00E82925" w:rsidRDefault="00E82925">
            <w:pPr>
              <w:pStyle w:val="Textonotapie"/>
              <w:tabs>
                <w:tab w:val="left" w:pos="1021"/>
                <w:tab w:val="left" w:pos="8080"/>
              </w:tabs>
              <w:jc w:val="right"/>
              <w:rPr>
                <w:rFonts w:ascii="Gill Sans MT" w:hAnsi="Gill Sans MT"/>
                <w:sz w:val="14"/>
              </w:rPr>
            </w:pPr>
          </w:p>
        </w:tc>
        <w:tc>
          <w:tcPr>
            <w:tcW w:w="35" w:type="dxa"/>
          </w:tcPr>
          <w:p w14:paraId="1032CB82" w14:textId="77777777" w:rsidR="00E82925" w:rsidRDefault="00E82925">
            <w:pPr>
              <w:pStyle w:val="Textonotapie"/>
              <w:tabs>
                <w:tab w:val="left" w:pos="1021"/>
                <w:tab w:val="left" w:pos="8080"/>
              </w:tabs>
              <w:jc w:val="right"/>
              <w:rPr>
                <w:rFonts w:ascii="Gill Sans MT" w:hAnsi="Gill Sans MT"/>
                <w:sz w:val="14"/>
              </w:rPr>
            </w:pPr>
          </w:p>
        </w:tc>
        <w:tc>
          <w:tcPr>
            <w:tcW w:w="2281" w:type="dxa"/>
            <w:shd w:val="pct12" w:color="auto" w:fill="auto"/>
            <w:tcMar>
              <w:top w:w="57" w:type="dxa"/>
              <w:left w:w="57" w:type="dxa"/>
              <w:bottom w:w="57" w:type="dxa"/>
              <w:right w:w="0" w:type="dxa"/>
            </w:tcMar>
          </w:tcPr>
          <w:p w14:paraId="07B5FFD7" w14:textId="77777777" w:rsidR="00E82925" w:rsidRDefault="003340C9">
            <w:pPr>
              <w:pStyle w:val="Textonotapie"/>
              <w:tabs>
                <w:tab w:val="left" w:pos="1021"/>
                <w:tab w:val="left" w:pos="8080"/>
              </w:tabs>
              <w:ind w:right="-82"/>
              <w:rPr>
                <w:rFonts w:ascii="Gill Sans MT" w:hAnsi="Gill Sans MT"/>
                <w:sz w:val="14"/>
              </w:rPr>
            </w:pPr>
            <w:r>
              <w:rPr>
                <w:rFonts w:ascii="Gill Sans MT" w:hAnsi="Gill Sans MT"/>
                <w:sz w:val="14"/>
              </w:rPr>
              <w:t>CONFEDERACIÓN</w:t>
            </w:r>
          </w:p>
          <w:p w14:paraId="6C2484C3" w14:textId="77777777" w:rsidR="003340C9" w:rsidRDefault="003340C9">
            <w:pPr>
              <w:pStyle w:val="Textonotapie"/>
              <w:tabs>
                <w:tab w:val="left" w:pos="1021"/>
                <w:tab w:val="left" w:pos="8080"/>
              </w:tabs>
              <w:ind w:right="-82"/>
              <w:rPr>
                <w:rFonts w:ascii="Gill Sans MT" w:hAnsi="Gill Sans MT"/>
                <w:sz w:val="14"/>
              </w:rPr>
            </w:pPr>
            <w:r>
              <w:rPr>
                <w:rFonts w:ascii="Gill Sans MT" w:hAnsi="Gill Sans MT"/>
                <w:sz w:val="14"/>
              </w:rPr>
              <w:t>HIDROGRÁFICA</w:t>
            </w:r>
          </w:p>
          <w:p w14:paraId="50062CBE" w14:textId="77777777" w:rsidR="003340C9" w:rsidRDefault="003340C9">
            <w:pPr>
              <w:pStyle w:val="Textonotapie"/>
              <w:tabs>
                <w:tab w:val="left" w:pos="1021"/>
                <w:tab w:val="left" w:pos="8080"/>
              </w:tabs>
              <w:ind w:right="-82"/>
              <w:rPr>
                <w:rFonts w:ascii="Gill Sans MT" w:hAnsi="Gill Sans MT"/>
                <w:sz w:val="14"/>
              </w:rPr>
            </w:pPr>
            <w:r>
              <w:rPr>
                <w:rFonts w:ascii="Gill Sans MT" w:hAnsi="Gill Sans MT"/>
                <w:sz w:val="14"/>
              </w:rPr>
              <w:t>DEL SEGURA, O.A.</w:t>
            </w:r>
          </w:p>
        </w:tc>
      </w:tr>
      <w:tr w:rsidR="00E82925" w14:paraId="49A987EE" w14:textId="77777777" w:rsidTr="00E31859">
        <w:trPr>
          <w:trHeight w:hRule="exact" w:val="57"/>
        </w:trPr>
        <w:tc>
          <w:tcPr>
            <w:tcW w:w="2478" w:type="dxa"/>
          </w:tcPr>
          <w:p w14:paraId="530D41D1" w14:textId="77777777" w:rsidR="00E82925" w:rsidRDefault="00E82925">
            <w:pPr>
              <w:pStyle w:val="Textonotapie"/>
              <w:tabs>
                <w:tab w:val="left" w:pos="1021"/>
                <w:tab w:val="left" w:pos="8080"/>
              </w:tabs>
              <w:jc w:val="right"/>
              <w:rPr>
                <w:rFonts w:ascii="Gill Sans MT" w:hAnsi="Gill Sans MT"/>
                <w:sz w:val="14"/>
              </w:rPr>
            </w:pPr>
          </w:p>
        </w:tc>
        <w:tc>
          <w:tcPr>
            <w:tcW w:w="35" w:type="dxa"/>
          </w:tcPr>
          <w:p w14:paraId="3EA2DDE5" w14:textId="77777777" w:rsidR="00E82925" w:rsidRDefault="00E82925">
            <w:pPr>
              <w:pStyle w:val="Textonotapie"/>
              <w:tabs>
                <w:tab w:val="left" w:pos="1021"/>
                <w:tab w:val="left" w:pos="8080"/>
              </w:tabs>
              <w:jc w:val="right"/>
              <w:rPr>
                <w:rFonts w:ascii="Gill Sans MT" w:hAnsi="Gill Sans MT"/>
                <w:sz w:val="14"/>
              </w:rPr>
            </w:pPr>
          </w:p>
        </w:tc>
        <w:tc>
          <w:tcPr>
            <w:tcW w:w="2281" w:type="dxa"/>
          </w:tcPr>
          <w:p w14:paraId="09277469" w14:textId="77777777" w:rsidR="00E82925" w:rsidRDefault="00E82925">
            <w:pPr>
              <w:pStyle w:val="Textonotapie"/>
              <w:tabs>
                <w:tab w:val="left" w:pos="1021"/>
                <w:tab w:val="left" w:pos="8080"/>
              </w:tabs>
              <w:ind w:right="-82"/>
              <w:rPr>
                <w:rFonts w:ascii="Gill Sans MT" w:hAnsi="Gill Sans MT"/>
                <w:sz w:val="14"/>
              </w:rPr>
            </w:pPr>
          </w:p>
        </w:tc>
      </w:tr>
      <w:tr w:rsidR="00E82925" w14:paraId="2E839DCD" w14:textId="77777777">
        <w:trPr>
          <w:trHeight w:val="211"/>
        </w:trPr>
        <w:tc>
          <w:tcPr>
            <w:tcW w:w="2478" w:type="dxa"/>
            <w:tcMar>
              <w:top w:w="57" w:type="dxa"/>
              <w:left w:w="57" w:type="dxa"/>
              <w:bottom w:w="57" w:type="dxa"/>
            </w:tcMar>
          </w:tcPr>
          <w:p w14:paraId="07D0A09D" w14:textId="77777777" w:rsidR="00E82925" w:rsidRDefault="00E82925">
            <w:pPr>
              <w:pStyle w:val="Textonotapie"/>
              <w:tabs>
                <w:tab w:val="left" w:pos="1021"/>
                <w:tab w:val="left" w:pos="8080"/>
              </w:tabs>
              <w:jc w:val="right"/>
              <w:rPr>
                <w:rFonts w:ascii="Gill Sans MT" w:hAnsi="Gill Sans MT"/>
                <w:sz w:val="14"/>
              </w:rPr>
            </w:pPr>
          </w:p>
        </w:tc>
        <w:tc>
          <w:tcPr>
            <w:tcW w:w="35" w:type="dxa"/>
          </w:tcPr>
          <w:p w14:paraId="69AE50C5" w14:textId="77777777" w:rsidR="00E82925" w:rsidRDefault="00E82925">
            <w:pPr>
              <w:pStyle w:val="Textonotapie"/>
              <w:tabs>
                <w:tab w:val="left" w:pos="1021"/>
                <w:tab w:val="left" w:pos="8080"/>
              </w:tabs>
              <w:jc w:val="right"/>
              <w:rPr>
                <w:rFonts w:ascii="Gill Sans MT" w:hAnsi="Gill Sans MT"/>
                <w:sz w:val="14"/>
              </w:rPr>
            </w:pPr>
          </w:p>
        </w:tc>
        <w:tc>
          <w:tcPr>
            <w:tcW w:w="2281" w:type="dxa"/>
            <w:tcMar>
              <w:top w:w="57" w:type="dxa"/>
              <w:left w:w="57" w:type="dxa"/>
              <w:bottom w:w="57" w:type="dxa"/>
            </w:tcMar>
          </w:tcPr>
          <w:p w14:paraId="5F5D7613" w14:textId="77777777" w:rsidR="00E82925" w:rsidRDefault="003340C9">
            <w:pPr>
              <w:pStyle w:val="Textonotapie"/>
              <w:tabs>
                <w:tab w:val="left" w:pos="1021"/>
                <w:tab w:val="left" w:pos="8080"/>
              </w:tabs>
              <w:ind w:right="-82"/>
              <w:rPr>
                <w:rFonts w:ascii="Gill Sans MT" w:hAnsi="Gill Sans MT"/>
                <w:sz w:val="14"/>
              </w:rPr>
            </w:pPr>
            <w:r>
              <w:rPr>
                <w:rFonts w:ascii="Gill Sans MT" w:hAnsi="Gill Sans MT"/>
                <w:sz w:val="14"/>
              </w:rPr>
              <w:t>COMISARÍA DE AGUAS</w:t>
            </w:r>
          </w:p>
          <w:p w14:paraId="1F878EF2" w14:textId="77777777" w:rsidR="00F84E99" w:rsidRDefault="00F84E99">
            <w:pPr>
              <w:pStyle w:val="Textonotapie"/>
              <w:tabs>
                <w:tab w:val="left" w:pos="1021"/>
                <w:tab w:val="left" w:pos="8080"/>
              </w:tabs>
              <w:ind w:right="-82"/>
              <w:rPr>
                <w:rFonts w:ascii="Gill Sans MT" w:hAnsi="Gill Sans MT"/>
                <w:sz w:val="14"/>
              </w:rPr>
            </w:pPr>
            <w:r>
              <w:rPr>
                <w:rFonts w:ascii="Gill Sans MT" w:hAnsi="Gill Sans MT"/>
                <w:sz w:val="14"/>
              </w:rPr>
              <w:t>Área de Calidad de las Aguas</w:t>
            </w:r>
          </w:p>
        </w:tc>
      </w:tr>
    </w:tbl>
    <w:p w14:paraId="0A498AAE" w14:textId="77777777" w:rsidR="00E82925" w:rsidRDefault="000C4E26">
      <w:pPr>
        <w:pStyle w:val="Textonotapie"/>
        <w:tabs>
          <w:tab w:val="left" w:pos="1021"/>
          <w:tab w:val="left" w:pos="8080"/>
        </w:tabs>
        <w:ind w:hanging="284"/>
        <w:rPr>
          <w:sz w:val="24"/>
        </w:rPr>
      </w:pPr>
      <w:r>
        <w:rPr>
          <w:noProof/>
          <w:lang w:val="es-ES"/>
        </w:rPr>
        <w:drawing>
          <wp:inline distT="0" distB="0" distL="0" distR="0" wp14:anchorId="2A958336" wp14:editId="44D7896E">
            <wp:extent cx="838200" cy="87630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876300"/>
                    </a:xfrm>
                    <a:prstGeom prst="rect">
                      <a:avLst/>
                    </a:prstGeom>
                    <a:noFill/>
                    <a:ln>
                      <a:noFill/>
                    </a:ln>
                  </pic:spPr>
                </pic:pic>
              </a:graphicData>
            </a:graphic>
          </wp:inline>
        </w:drawing>
      </w:r>
    </w:p>
    <w:p w14:paraId="4259FA72" w14:textId="77777777" w:rsidR="00E82925" w:rsidRDefault="00E82925">
      <w:pPr>
        <w:pStyle w:val="Ttulo3"/>
        <w:rPr>
          <w:color w:val="auto"/>
          <w:spacing w:val="324"/>
          <w:sz w:val="22"/>
          <w:lang w:val="fr-FR"/>
        </w:rPr>
      </w:pPr>
    </w:p>
    <w:p w14:paraId="10E9BAF6" w14:textId="77777777" w:rsidR="00E82925" w:rsidRDefault="00E82925">
      <w:pPr>
        <w:pStyle w:val="Textonotapie"/>
        <w:tabs>
          <w:tab w:val="left" w:pos="1021"/>
          <w:tab w:val="left" w:pos="8080"/>
        </w:tabs>
        <w:rPr>
          <w:sz w:val="24"/>
          <w:lang w:val="es-ES"/>
        </w:rPr>
        <w:sectPr w:rsidR="00E8292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992" w:right="567" w:bottom="255" w:left="794" w:header="567" w:footer="1009" w:gutter="0"/>
          <w:cols w:space="720" w:equalWidth="0">
            <w:col w:w="9411"/>
          </w:cols>
          <w:titlePg/>
        </w:sectPr>
      </w:pPr>
    </w:p>
    <w:p w14:paraId="71B63725" w14:textId="77777777" w:rsidR="00F84E99" w:rsidRDefault="00F84E99">
      <w:pPr>
        <w:pStyle w:val="Textonotapie"/>
        <w:tabs>
          <w:tab w:val="left" w:pos="1021"/>
          <w:tab w:val="left" w:pos="8080"/>
        </w:tabs>
        <w:rPr>
          <w:sz w:val="24"/>
          <w:lang w:val="es-ES"/>
        </w:rPr>
      </w:pPr>
    </w:p>
    <w:p w14:paraId="766E8717" w14:textId="77777777" w:rsidR="00F84E99" w:rsidRPr="00F84E99" w:rsidRDefault="00F84E99" w:rsidP="00F84E99">
      <w:pPr>
        <w:pStyle w:val="Textonotapie"/>
        <w:tabs>
          <w:tab w:val="left" w:pos="1021"/>
          <w:tab w:val="left" w:pos="8080"/>
        </w:tabs>
        <w:jc w:val="center"/>
        <w:rPr>
          <w:rFonts w:ascii="Arial" w:hAnsi="Arial" w:cs="Arial"/>
          <w:b/>
          <w:sz w:val="24"/>
          <w:lang w:val="es-ES"/>
        </w:rPr>
      </w:pPr>
      <w:r w:rsidRPr="00F84E99">
        <w:rPr>
          <w:rFonts w:ascii="Arial" w:hAnsi="Arial" w:cs="Arial"/>
          <w:b/>
          <w:sz w:val="24"/>
          <w:lang w:val="es-ES"/>
        </w:rPr>
        <w:t>EVALUACIÓN DEL RIESGO. PROPUESTA SEMICUANTITATIVA</w:t>
      </w:r>
    </w:p>
    <w:p w14:paraId="094178EA" w14:textId="77777777" w:rsidR="00F84E99" w:rsidRDefault="00F84E99" w:rsidP="00F84E99">
      <w:pPr>
        <w:rPr>
          <w:rFonts w:cs="Arial"/>
          <w:color w:val="0070C0"/>
        </w:rPr>
      </w:pPr>
    </w:p>
    <w:p w14:paraId="2FC870B7"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Las evaluaciones de riesgos semicuantitativas se pueden desarrollar a través de varios enfoques, como árboles de eventos, matrices o indicadores. Una metodología habitual es la que se basa en una evaluación combinada de probabilidad y magnitud/gravedad del impacto de un peligro sobre el receptor expuesto. El análisis de probabilidad se puede realizar a través de la revisión de datos históricos o la evaluación de errores humanos, árboles de fallos y árboles de eventos. El análisis de los impactos se suele hacer a través de una clasificación en categorías, con niveles crecientes de severidad del impacto.</w:t>
      </w:r>
    </w:p>
    <w:p w14:paraId="3798EFCD"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En una evaluación de riesgo cualitativa o semicuantitativa, el nivel de riesgo para cada peligro identificado resulta de una evaluación combinada del nivel de probabilidad (P) de que suceda un evento y el nivel de sus consecuencias o gravedad (G).</w:t>
      </w:r>
    </w:p>
    <w:p w14:paraId="013464B7" w14:textId="77777777" w:rsidR="00F84E99" w:rsidRPr="00F84E99" w:rsidRDefault="00F84E99" w:rsidP="00F84E99">
      <w:pPr>
        <w:spacing w:before="120" w:after="120" w:line="360" w:lineRule="auto"/>
        <w:jc w:val="center"/>
        <w:rPr>
          <w:rFonts w:ascii="Arial" w:hAnsi="Arial" w:cs="Arial"/>
          <w:b/>
          <w:bCs/>
          <w:i/>
          <w:iCs/>
          <w:color w:val="0070C0"/>
        </w:rPr>
      </w:pPr>
      <w:r w:rsidRPr="00F84E99">
        <w:rPr>
          <w:rFonts w:ascii="Arial" w:hAnsi="Arial" w:cs="Arial"/>
          <w:b/>
          <w:bCs/>
          <w:i/>
          <w:iCs/>
          <w:color w:val="0070C0"/>
        </w:rPr>
        <w:t>Nivel de riesgo = Probabilidad x Consecuencia (o gravedad)</w:t>
      </w:r>
    </w:p>
    <w:p w14:paraId="520880C5"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 xml:space="preserve">La </w:t>
      </w:r>
      <w:r w:rsidRPr="00F84E99">
        <w:rPr>
          <w:rFonts w:ascii="Arial" w:hAnsi="Arial" w:cs="Arial"/>
          <w:u w:val="single"/>
        </w:rPr>
        <w:t>probabilidad</w:t>
      </w:r>
      <w:r w:rsidRPr="00F84E99">
        <w:rPr>
          <w:rFonts w:ascii="Arial" w:hAnsi="Arial" w:cs="Arial"/>
        </w:rPr>
        <w:t xml:space="preserve"> indica, en un cierto período de tiempo, la probabilidad de ocurrencia de un evento peligroso con efectos potencialmente dañinos. La probabilidad de ocurrencia se puede evaluar revisando los datos históricos disponibles o evaluando el error humano, utilizando árboles de fallas o eventos. En un sistema de reutilización de agua, dicha probabilidad podría derivar de una combinación de la probabilidad de exposición humana al agua regenerada (p. ej., por ingestión) que contiene un elemento peligroso (p. ej., E. coli) y la probabilidad de la presencia del peligro en agua recuperada (p. ej., resultante de un evento peligroso como una liberación accidental).</w:t>
      </w:r>
    </w:p>
    <w:p w14:paraId="2B40D990"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 xml:space="preserve">La consecuencia o </w:t>
      </w:r>
      <w:r w:rsidRPr="00F84E99">
        <w:rPr>
          <w:rFonts w:ascii="Arial" w:hAnsi="Arial" w:cs="Arial"/>
          <w:u w:val="single"/>
        </w:rPr>
        <w:t>gravedad</w:t>
      </w:r>
      <w:r w:rsidRPr="00F84E99">
        <w:rPr>
          <w:rFonts w:ascii="Arial" w:hAnsi="Arial" w:cs="Arial"/>
        </w:rPr>
        <w:t xml:space="preserve"> indica un posible efecto adverso para la salud como resultado de la exposición a un peligro. Los niveles de gravedad pueden determinarse mediante una evaluación cualitativa basada en una representación descriptiva de los resultados o mediante el uso de otras herramientas (p. ej., árboles de decisión) considerando peligros y eventos peligrosos.</w:t>
      </w:r>
    </w:p>
    <w:p w14:paraId="71E74000"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En una evaluación de riesgos cualitativa y semicuantitativa, los eventos peligrosos/peligros y las asignaciones de sus niveles de probabilidad y consecuencias se basan en el juicio y las experiencias del equipo de evaluación de riesgos. El nivel de riesgo se puede expresar como bajo, moderado, alto y muy alto combinando los niveles de probabilidad y consecuencias, según la siguiente tabla:</w:t>
      </w:r>
    </w:p>
    <w:p w14:paraId="4F8F4645" w14:textId="77777777" w:rsidR="00F84E99" w:rsidRDefault="00F84E99" w:rsidP="00F84E99">
      <w:pPr>
        <w:spacing w:before="120" w:after="120" w:line="360" w:lineRule="auto"/>
        <w:jc w:val="both"/>
        <w:rPr>
          <w:rFonts w:ascii="Arial" w:hAnsi="Arial" w:cs="Arial"/>
          <w:color w:val="0070C0"/>
        </w:rPr>
      </w:pPr>
    </w:p>
    <w:p w14:paraId="4687B216" w14:textId="77777777" w:rsidR="00F84E99" w:rsidRDefault="00F84E99" w:rsidP="00F84E99">
      <w:pPr>
        <w:spacing w:before="120" w:after="120" w:line="360" w:lineRule="auto"/>
        <w:jc w:val="both"/>
        <w:rPr>
          <w:rFonts w:ascii="Arial" w:hAnsi="Arial" w:cs="Arial"/>
          <w:color w:val="0070C0"/>
        </w:rPr>
      </w:pPr>
    </w:p>
    <w:p w14:paraId="5EC7DAD8" w14:textId="77777777" w:rsidR="009F2554" w:rsidRPr="00F84E99" w:rsidRDefault="009F2554" w:rsidP="00F84E99">
      <w:pPr>
        <w:spacing w:before="120" w:after="120" w:line="360" w:lineRule="auto"/>
        <w:jc w:val="both"/>
        <w:rPr>
          <w:rFonts w:ascii="Arial" w:hAnsi="Arial" w:cs="Arial"/>
          <w:color w:val="0070C0"/>
        </w:rPr>
      </w:pPr>
    </w:p>
    <w:p w14:paraId="34237D0A" w14:textId="77777777" w:rsidR="00F84E99" w:rsidRPr="00F84E99" w:rsidRDefault="00F84E99" w:rsidP="00F84E99">
      <w:pPr>
        <w:spacing w:before="120" w:after="120" w:line="360" w:lineRule="auto"/>
        <w:jc w:val="both"/>
        <w:rPr>
          <w:rFonts w:ascii="Arial" w:hAnsi="Arial" w:cs="Arial"/>
          <w:b/>
          <w:bCs/>
        </w:rPr>
      </w:pPr>
      <w:r w:rsidRPr="00F84E99">
        <w:rPr>
          <w:rFonts w:ascii="Arial" w:hAnsi="Arial" w:cs="Arial"/>
          <w:b/>
          <w:bCs/>
        </w:rPr>
        <w:lastRenderedPageBreak/>
        <w:t>Matriz de evaluación de riesgo semicuantitativa.</w:t>
      </w:r>
    </w:p>
    <w:tbl>
      <w:tblPr>
        <w:tblW w:w="9214" w:type="dxa"/>
        <w:tblInd w:w="-147" w:type="dxa"/>
        <w:tblCellMar>
          <w:top w:w="2" w:type="dxa"/>
          <w:left w:w="0" w:type="dxa"/>
          <w:right w:w="8" w:type="dxa"/>
        </w:tblCellMar>
        <w:tblLook w:val="04A0" w:firstRow="1" w:lastRow="0" w:firstColumn="1" w:lastColumn="0" w:noHBand="0" w:noVBand="1"/>
      </w:tblPr>
      <w:tblGrid>
        <w:gridCol w:w="1850"/>
        <w:gridCol w:w="1694"/>
        <w:gridCol w:w="993"/>
        <w:gridCol w:w="1559"/>
        <w:gridCol w:w="1276"/>
        <w:gridCol w:w="1842"/>
      </w:tblGrid>
      <w:tr w:rsidR="00F84E99" w:rsidRPr="00F84E99" w14:paraId="118F59D6" w14:textId="77777777" w:rsidTr="000F433B">
        <w:trPr>
          <w:trHeight w:val="238"/>
          <w:tblHeader/>
        </w:trPr>
        <w:tc>
          <w:tcPr>
            <w:tcW w:w="185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5080CA0A" w14:textId="77777777" w:rsidR="00F84E99" w:rsidRPr="00F84E99" w:rsidRDefault="00F84E99" w:rsidP="000F433B">
            <w:pPr>
              <w:rPr>
                <w:rFonts w:ascii="Arial" w:hAnsi="Arial" w:cs="Arial"/>
              </w:rPr>
            </w:pPr>
            <w:r w:rsidRPr="00F84E99">
              <w:rPr>
                <w:rFonts w:ascii="Arial" w:hAnsi="Arial" w:cs="Arial"/>
                <w:b/>
              </w:rPr>
              <w:t>PROBABILIDAD</w:t>
            </w:r>
          </w:p>
        </w:tc>
        <w:tc>
          <w:tcPr>
            <w:tcW w:w="736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7D3C090" w14:textId="77777777" w:rsidR="00F84E99" w:rsidRPr="00F84E99" w:rsidRDefault="00F84E99" w:rsidP="000F433B">
            <w:pPr>
              <w:jc w:val="center"/>
              <w:rPr>
                <w:rFonts w:ascii="Arial" w:hAnsi="Arial" w:cs="Arial"/>
              </w:rPr>
            </w:pPr>
            <w:r w:rsidRPr="00F84E99">
              <w:rPr>
                <w:rFonts w:ascii="Arial" w:hAnsi="Arial" w:cs="Arial"/>
                <w:b/>
              </w:rPr>
              <w:t>GRAVEDAD</w:t>
            </w:r>
          </w:p>
        </w:tc>
      </w:tr>
      <w:tr w:rsidR="00F84E99" w:rsidRPr="00F84E99" w14:paraId="33494E3C" w14:textId="77777777" w:rsidTr="000F433B">
        <w:trPr>
          <w:trHeight w:val="238"/>
          <w:tblHeader/>
        </w:trPr>
        <w:tc>
          <w:tcPr>
            <w:tcW w:w="1850" w:type="dxa"/>
            <w:vMerge/>
            <w:tcBorders>
              <w:top w:val="nil"/>
              <w:left w:val="single" w:sz="4" w:space="0" w:color="000000"/>
              <w:bottom w:val="single" w:sz="4" w:space="0" w:color="000000"/>
              <w:right w:val="single" w:sz="4" w:space="0" w:color="000000"/>
            </w:tcBorders>
            <w:shd w:val="clear" w:color="auto" w:fill="D9D9D9"/>
            <w:vAlign w:val="center"/>
          </w:tcPr>
          <w:p w14:paraId="43763498" w14:textId="77777777" w:rsidR="00F84E99" w:rsidRPr="00F84E99" w:rsidRDefault="00F84E99" w:rsidP="000F433B">
            <w:pPr>
              <w:rPr>
                <w:rFonts w:ascii="Arial" w:hAnsi="Arial" w:cs="Arial"/>
              </w:rPr>
            </w:pPr>
          </w:p>
        </w:tc>
        <w:tc>
          <w:tcPr>
            <w:tcW w:w="16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CC7A7F" w14:textId="77777777" w:rsidR="00F84E99" w:rsidRPr="00F84E99" w:rsidRDefault="00F84E99" w:rsidP="000F433B">
            <w:pPr>
              <w:jc w:val="center"/>
              <w:rPr>
                <w:rFonts w:ascii="Arial" w:hAnsi="Arial" w:cs="Arial"/>
              </w:rPr>
            </w:pPr>
            <w:r w:rsidRPr="00F84E99">
              <w:rPr>
                <w:rFonts w:ascii="Arial" w:hAnsi="Arial" w:cs="Arial"/>
                <w:b/>
              </w:rPr>
              <w:t>Insignificante – 1</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84145B" w14:textId="77777777" w:rsidR="00F84E99" w:rsidRPr="00F84E99" w:rsidRDefault="00F84E99" w:rsidP="000F433B">
            <w:pPr>
              <w:jc w:val="center"/>
              <w:rPr>
                <w:rFonts w:ascii="Arial" w:hAnsi="Arial" w:cs="Arial"/>
              </w:rPr>
            </w:pPr>
            <w:r w:rsidRPr="00F84E99">
              <w:rPr>
                <w:rFonts w:ascii="Arial" w:hAnsi="Arial" w:cs="Arial"/>
                <w:b/>
              </w:rPr>
              <w:t>Leve – 2</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0DC612" w14:textId="77777777" w:rsidR="00F84E99" w:rsidRPr="00F84E99" w:rsidRDefault="00F84E99" w:rsidP="000F433B">
            <w:pPr>
              <w:jc w:val="center"/>
              <w:rPr>
                <w:rFonts w:ascii="Arial" w:hAnsi="Arial" w:cs="Arial"/>
              </w:rPr>
            </w:pPr>
            <w:r w:rsidRPr="00F84E99">
              <w:rPr>
                <w:rFonts w:ascii="Arial" w:hAnsi="Arial" w:cs="Arial"/>
                <w:b/>
              </w:rPr>
              <w:t>Moderada – 4</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74604D" w14:textId="77777777" w:rsidR="00F84E99" w:rsidRPr="00F84E99" w:rsidRDefault="00F84E99" w:rsidP="000F433B">
            <w:pPr>
              <w:jc w:val="center"/>
              <w:rPr>
                <w:rFonts w:ascii="Arial" w:hAnsi="Arial" w:cs="Arial"/>
              </w:rPr>
            </w:pPr>
            <w:r w:rsidRPr="00F84E99">
              <w:rPr>
                <w:rFonts w:ascii="Arial" w:hAnsi="Arial" w:cs="Arial"/>
                <w:b/>
              </w:rPr>
              <w:t>Grave – 8</w:t>
            </w:r>
          </w:p>
        </w:tc>
        <w:tc>
          <w:tcPr>
            <w:tcW w:w="18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9F59EB" w14:textId="77777777" w:rsidR="00F84E99" w:rsidRPr="00F84E99" w:rsidRDefault="00F84E99" w:rsidP="000F433B">
            <w:pPr>
              <w:jc w:val="center"/>
              <w:rPr>
                <w:rFonts w:ascii="Arial" w:hAnsi="Arial" w:cs="Arial"/>
              </w:rPr>
            </w:pPr>
            <w:r w:rsidRPr="00F84E99">
              <w:rPr>
                <w:rFonts w:ascii="Arial" w:hAnsi="Arial" w:cs="Arial"/>
                <w:b/>
              </w:rPr>
              <w:t>Muy grave – 16</w:t>
            </w:r>
          </w:p>
        </w:tc>
      </w:tr>
      <w:tr w:rsidR="00F84E99" w:rsidRPr="00F84E99" w14:paraId="22E81285" w14:textId="77777777" w:rsidTr="000F433B">
        <w:trPr>
          <w:trHeight w:val="221"/>
        </w:trPr>
        <w:tc>
          <w:tcPr>
            <w:tcW w:w="1850" w:type="dxa"/>
            <w:tcBorders>
              <w:top w:val="single" w:sz="4" w:space="0" w:color="000000"/>
              <w:left w:val="single" w:sz="4" w:space="0" w:color="000000"/>
              <w:bottom w:val="single" w:sz="4" w:space="0" w:color="000000"/>
              <w:right w:val="single" w:sz="4" w:space="0" w:color="000000"/>
            </w:tcBorders>
            <w:vAlign w:val="center"/>
          </w:tcPr>
          <w:p w14:paraId="1E4B20AD" w14:textId="77777777" w:rsidR="00F84E99" w:rsidRPr="00F84E99" w:rsidRDefault="00F84E99" w:rsidP="000F433B">
            <w:pPr>
              <w:rPr>
                <w:rFonts w:ascii="Arial" w:hAnsi="Arial" w:cs="Arial"/>
              </w:rPr>
            </w:pPr>
            <w:r w:rsidRPr="00F84E99">
              <w:rPr>
                <w:rFonts w:ascii="Arial" w:hAnsi="Arial" w:cs="Arial"/>
              </w:rPr>
              <w:t xml:space="preserve">Raro (muy improbable) – 1 </w:t>
            </w:r>
          </w:p>
        </w:tc>
        <w:tc>
          <w:tcPr>
            <w:tcW w:w="169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3314E43" w14:textId="77777777" w:rsidR="00F84E99" w:rsidRPr="00F84E99" w:rsidRDefault="00F84E99" w:rsidP="000F433B">
            <w:pPr>
              <w:jc w:val="center"/>
              <w:rPr>
                <w:rFonts w:ascii="Arial" w:hAnsi="Arial" w:cs="Arial"/>
              </w:rPr>
            </w:pPr>
            <w:r w:rsidRPr="00F84E99">
              <w:rPr>
                <w:rFonts w:ascii="Arial" w:hAnsi="Arial" w:cs="Arial"/>
              </w:rPr>
              <w:t>1</w:t>
            </w:r>
          </w:p>
        </w:tc>
        <w:tc>
          <w:tcPr>
            <w:tcW w:w="993"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59429C5" w14:textId="77777777" w:rsidR="00F84E99" w:rsidRPr="00F84E99" w:rsidRDefault="00F84E99" w:rsidP="000F433B">
            <w:pPr>
              <w:jc w:val="center"/>
              <w:rPr>
                <w:rFonts w:ascii="Arial" w:hAnsi="Arial" w:cs="Arial"/>
              </w:rPr>
            </w:pPr>
            <w:r w:rsidRPr="00F84E99">
              <w:rPr>
                <w:rFonts w:ascii="Arial" w:hAnsi="Arial" w:cs="Arial"/>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01344B5" w14:textId="77777777" w:rsidR="00F84E99" w:rsidRPr="00F84E99" w:rsidRDefault="00F84E99" w:rsidP="000F433B">
            <w:pPr>
              <w:jc w:val="center"/>
              <w:rPr>
                <w:rFonts w:ascii="Arial" w:hAnsi="Arial" w:cs="Arial"/>
              </w:rPr>
            </w:pPr>
            <w:r w:rsidRPr="00F84E99">
              <w:rPr>
                <w:rFonts w:ascii="Arial" w:hAnsi="Arial" w:cs="Arial"/>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E3F9AEF" w14:textId="77777777" w:rsidR="00F84E99" w:rsidRPr="00F84E99" w:rsidRDefault="00F84E99" w:rsidP="000F433B">
            <w:pPr>
              <w:jc w:val="center"/>
              <w:rPr>
                <w:rFonts w:ascii="Arial" w:hAnsi="Arial" w:cs="Arial"/>
              </w:rPr>
            </w:pPr>
            <w:r w:rsidRPr="00F84E99">
              <w:rPr>
                <w:rFonts w:ascii="Arial" w:hAnsi="Arial" w:cs="Arial"/>
              </w:rPr>
              <w:t>8</w:t>
            </w:r>
          </w:p>
        </w:tc>
        <w:tc>
          <w:tcPr>
            <w:tcW w:w="184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927B218" w14:textId="77777777" w:rsidR="00F84E99" w:rsidRPr="00F84E99" w:rsidRDefault="00F84E99" w:rsidP="000F433B">
            <w:pPr>
              <w:jc w:val="center"/>
              <w:rPr>
                <w:rFonts w:ascii="Arial" w:hAnsi="Arial" w:cs="Arial"/>
              </w:rPr>
            </w:pPr>
            <w:r w:rsidRPr="00F84E99">
              <w:rPr>
                <w:rFonts w:ascii="Arial" w:hAnsi="Arial" w:cs="Arial"/>
              </w:rPr>
              <w:t>16</w:t>
            </w:r>
          </w:p>
        </w:tc>
      </w:tr>
      <w:tr w:rsidR="00F84E99" w:rsidRPr="00F84E99" w14:paraId="42AEC2EC" w14:textId="77777777" w:rsidTr="000F433B">
        <w:trPr>
          <w:trHeight w:val="223"/>
        </w:trPr>
        <w:tc>
          <w:tcPr>
            <w:tcW w:w="1850" w:type="dxa"/>
            <w:tcBorders>
              <w:top w:val="single" w:sz="4" w:space="0" w:color="000000"/>
              <w:left w:val="single" w:sz="4" w:space="0" w:color="000000"/>
              <w:bottom w:val="single" w:sz="4" w:space="0" w:color="000000"/>
              <w:right w:val="single" w:sz="4" w:space="0" w:color="000000"/>
            </w:tcBorders>
            <w:vAlign w:val="center"/>
          </w:tcPr>
          <w:p w14:paraId="3C1B3CF4" w14:textId="77777777" w:rsidR="00F84E99" w:rsidRPr="00F84E99" w:rsidRDefault="00F84E99" w:rsidP="000F433B">
            <w:pPr>
              <w:rPr>
                <w:rFonts w:ascii="Arial" w:hAnsi="Arial" w:cs="Arial"/>
              </w:rPr>
            </w:pPr>
            <w:r w:rsidRPr="00F84E99">
              <w:rPr>
                <w:rFonts w:ascii="Arial" w:hAnsi="Arial" w:cs="Arial"/>
              </w:rPr>
              <w:t xml:space="preserve">Improbable – 2 </w:t>
            </w:r>
          </w:p>
        </w:tc>
        <w:tc>
          <w:tcPr>
            <w:tcW w:w="169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BFE1ECD" w14:textId="77777777" w:rsidR="00F84E99" w:rsidRPr="00F84E99" w:rsidRDefault="00F84E99" w:rsidP="000F433B">
            <w:pPr>
              <w:jc w:val="center"/>
              <w:rPr>
                <w:rFonts w:ascii="Arial" w:hAnsi="Arial" w:cs="Arial"/>
              </w:rPr>
            </w:pPr>
            <w:r w:rsidRPr="00F84E99">
              <w:rPr>
                <w:rFonts w:ascii="Arial" w:hAnsi="Arial" w:cs="Arial"/>
              </w:rPr>
              <w:t>2</w:t>
            </w:r>
          </w:p>
        </w:tc>
        <w:tc>
          <w:tcPr>
            <w:tcW w:w="993"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F08739" w14:textId="77777777" w:rsidR="00F84E99" w:rsidRPr="00F84E99" w:rsidRDefault="00F84E99" w:rsidP="000F433B">
            <w:pPr>
              <w:jc w:val="center"/>
              <w:rPr>
                <w:rFonts w:ascii="Arial" w:hAnsi="Arial" w:cs="Arial"/>
              </w:rPr>
            </w:pPr>
            <w:r w:rsidRPr="00F84E99">
              <w:rPr>
                <w:rFonts w:ascii="Arial" w:hAnsi="Arial" w:cs="Arial"/>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C806D26" w14:textId="77777777" w:rsidR="00F84E99" w:rsidRPr="00F84E99" w:rsidRDefault="00F84E99" w:rsidP="000F433B">
            <w:pPr>
              <w:jc w:val="center"/>
              <w:rPr>
                <w:rFonts w:ascii="Arial" w:hAnsi="Arial" w:cs="Arial"/>
              </w:rPr>
            </w:pPr>
            <w:r w:rsidRPr="00F84E99">
              <w:rPr>
                <w:rFonts w:ascii="Arial" w:hAnsi="Arial" w:cs="Arial"/>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5E823AB" w14:textId="77777777" w:rsidR="00F84E99" w:rsidRPr="00F84E99" w:rsidRDefault="00F84E99" w:rsidP="000F433B">
            <w:pPr>
              <w:jc w:val="center"/>
              <w:rPr>
                <w:rFonts w:ascii="Arial" w:hAnsi="Arial" w:cs="Arial"/>
              </w:rPr>
            </w:pPr>
            <w:r w:rsidRPr="00F84E99">
              <w:rPr>
                <w:rFonts w:ascii="Arial" w:hAnsi="Arial" w:cs="Arial"/>
              </w:rPr>
              <w:t>16</w:t>
            </w:r>
          </w:p>
        </w:tc>
        <w:tc>
          <w:tcPr>
            <w:tcW w:w="1842"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5AD414B" w14:textId="77777777" w:rsidR="00F84E99" w:rsidRPr="00F84E99" w:rsidRDefault="00F84E99" w:rsidP="000F433B">
            <w:pPr>
              <w:jc w:val="center"/>
              <w:rPr>
                <w:rFonts w:ascii="Arial" w:hAnsi="Arial" w:cs="Arial"/>
              </w:rPr>
            </w:pPr>
            <w:r w:rsidRPr="00F84E99">
              <w:rPr>
                <w:rFonts w:ascii="Arial" w:hAnsi="Arial" w:cs="Arial"/>
              </w:rPr>
              <w:t>32</w:t>
            </w:r>
          </w:p>
        </w:tc>
      </w:tr>
      <w:tr w:rsidR="00F84E99" w:rsidRPr="00F84E99" w14:paraId="5AF77BFC" w14:textId="77777777" w:rsidTr="000F433B">
        <w:trPr>
          <w:trHeight w:val="221"/>
        </w:trPr>
        <w:tc>
          <w:tcPr>
            <w:tcW w:w="1850" w:type="dxa"/>
            <w:tcBorders>
              <w:top w:val="single" w:sz="4" w:space="0" w:color="000000"/>
              <w:left w:val="single" w:sz="4" w:space="0" w:color="000000"/>
              <w:bottom w:val="single" w:sz="4" w:space="0" w:color="000000"/>
              <w:right w:val="single" w:sz="4" w:space="0" w:color="000000"/>
            </w:tcBorders>
            <w:vAlign w:val="center"/>
          </w:tcPr>
          <w:p w14:paraId="4578A80F" w14:textId="77777777" w:rsidR="00F84E99" w:rsidRPr="00F84E99" w:rsidRDefault="00F84E99" w:rsidP="000F433B">
            <w:pPr>
              <w:rPr>
                <w:rFonts w:ascii="Arial" w:hAnsi="Arial" w:cs="Arial"/>
              </w:rPr>
            </w:pPr>
            <w:r w:rsidRPr="00F84E99">
              <w:rPr>
                <w:rFonts w:ascii="Arial" w:hAnsi="Arial" w:cs="Arial"/>
              </w:rPr>
              <w:t xml:space="preserve">Posible – 3 </w:t>
            </w:r>
          </w:p>
        </w:tc>
        <w:tc>
          <w:tcPr>
            <w:tcW w:w="169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0D41680" w14:textId="77777777" w:rsidR="00F84E99" w:rsidRPr="00F84E99" w:rsidRDefault="00F84E99" w:rsidP="000F433B">
            <w:pPr>
              <w:jc w:val="center"/>
              <w:rPr>
                <w:rFonts w:ascii="Arial" w:hAnsi="Arial" w:cs="Arial"/>
              </w:rPr>
            </w:pPr>
            <w:r w:rsidRPr="00F84E99">
              <w:rPr>
                <w:rFonts w:ascii="Arial" w:hAnsi="Arial" w:cs="Arial"/>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36FF82E" w14:textId="77777777" w:rsidR="00F84E99" w:rsidRPr="00F84E99" w:rsidRDefault="00F84E99" w:rsidP="000F433B">
            <w:pPr>
              <w:jc w:val="center"/>
              <w:rPr>
                <w:rFonts w:ascii="Arial" w:hAnsi="Arial" w:cs="Arial"/>
              </w:rPr>
            </w:pPr>
            <w:r w:rsidRPr="00F84E99">
              <w:rPr>
                <w:rFonts w:ascii="Arial" w:hAnsi="Arial" w:cs="Arial"/>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990C1B9" w14:textId="77777777" w:rsidR="00F84E99" w:rsidRPr="00F84E99" w:rsidRDefault="00F84E99" w:rsidP="000F433B">
            <w:pPr>
              <w:jc w:val="center"/>
              <w:rPr>
                <w:rFonts w:ascii="Arial" w:hAnsi="Arial" w:cs="Arial"/>
              </w:rPr>
            </w:pPr>
            <w:r w:rsidRPr="00F84E99">
              <w:rPr>
                <w:rFonts w:ascii="Arial" w:hAnsi="Arial" w:cs="Arial"/>
              </w:rPr>
              <w:t>12</w:t>
            </w:r>
          </w:p>
        </w:tc>
        <w:tc>
          <w:tcPr>
            <w:tcW w:w="127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16494D8" w14:textId="77777777" w:rsidR="00F84E99" w:rsidRPr="00F84E99" w:rsidRDefault="00F84E99" w:rsidP="000F433B">
            <w:pPr>
              <w:jc w:val="center"/>
              <w:rPr>
                <w:rFonts w:ascii="Arial" w:hAnsi="Arial" w:cs="Arial"/>
              </w:rPr>
            </w:pPr>
            <w:r w:rsidRPr="00F84E99">
              <w:rPr>
                <w:rFonts w:ascii="Arial" w:hAnsi="Arial" w:cs="Arial"/>
              </w:rPr>
              <w:t>24</w:t>
            </w:r>
          </w:p>
        </w:tc>
        <w:tc>
          <w:tcPr>
            <w:tcW w:w="1842"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6AAF1CF9" w14:textId="77777777" w:rsidR="00F84E99" w:rsidRPr="00F84E99" w:rsidRDefault="00F84E99" w:rsidP="000F433B">
            <w:pPr>
              <w:jc w:val="center"/>
              <w:rPr>
                <w:rFonts w:ascii="Arial" w:hAnsi="Arial" w:cs="Arial"/>
              </w:rPr>
            </w:pPr>
            <w:r w:rsidRPr="00F84E99">
              <w:rPr>
                <w:rFonts w:ascii="Arial" w:hAnsi="Arial" w:cs="Arial"/>
              </w:rPr>
              <w:t>48</w:t>
            </w:r>
          </w:p>
        </w:tc>
      </w:tr>
      <w:tr w:rsidR="00F84E99" w:rsidRPr="00F84E99" w14:paraId="71AB59E7" w14:textId="77777777" w:rsidTr="000F433B">
        <w:trPr>
          <w:trHeight w:val="223"/>
        </w:trPr>
        <w:tc>
          <w:tcPr>
            <w:tcW w:w="1850" w:type="dxa"/>
            <w:tcBorders>
              <w:top w:val="single" w:sz="4" w:space="0" w:color="000000"/>
              <w:left w:val="single" w:sz="4" w:space="0" w:color="000000"/>
              <w:bottom w:val="single" w:sz="4" w:space="0" w:color="000000"/>
              <w:right w:val="single" w:sz="4" w:space="0" w:color="000000"/>
            </w:tcBorders>
            <w:vAlign w:val="center"/>
          </w:tcPr>
          <w:p w14:paraId="635C523A" w14:textId="77777777" w:rsidR="00F84E99" w:rsidRPr="00F84E99" w:rsidRDefault="00F84E99" w:rsidP="000F433B">
            <w:pPr>
              <w:rPr>
                <w:rFonts w:ascii="Arial" w:hAnsi="Arial" w:cs="Arial"/>
              </w:rPr>
            </w:pPr>
            <w:r w:rsidRPr="00F84E99">
              <w:rPr>
                <w:rFonts w:ascii="Arial" w:hAnsi="Arial" w:cs="Arial"/>
              </w:rPr>
              <w:t xml:space="preserve">Probable – 4 </w:t>
            </w:r>
          </w:p>
        </w:tc>
        <w:tc>
          <w:tcPr>
            <w:tcW w:w="169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7CB798C" w14:textId="77777777" w:rsidR="00F84E99" w:rsidRPr="00F84E99" w:rsidRDefault="00F84E99" w:rsidP="000F433B">
            <w:pPr>
              <w:jc w:val="center"/>
              <w:rPr>
                <w:rFonts w:ascii="Arial" w:hAnsi="Arial" w:cs="Arial"/>
              </w:rPr>
            </w:pPr>
            <w:r w:rsidRPr="00F84E99">
              <w:rPr>
                <w:rFonts w:ascii="Arial" w:hAnsi="Arial" w:cs="Arial"/>
              </w:rPr>
              <w:t>4</w:t>
            </w:r>
          </w:p>
        </w:tc>
        <w:tc>
          <w:tcPr>
            <w:tcW w:w="993"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0402E114" w14:textId="77777777" w:rsidR="00F84E99" w:rsidRPr="00F84E99" w:rsidRDefault="00F84E99" w:rsidP="000F433B">
            <w:pPr>
              <w:jc w:val="center"/>
              <w:rPr>
                <w:rFonts w:ascii="Arial" w:hAnsi="Arial" w:cs="Arial"/>
              </w:rPr>
            </w:pPr>
            <w:r w:rsidRPr="00F84E99">
              <w:rPr>
                <w:rFonts w:ascii="Arial" w:hAnsi="Arial" w:cs="Arial"/>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D818159" w14:textId="77777777" w:rsidR="00F84E99" w:rsidRPr="00F84E99" w:rsidRDefault="00F84E99" w:rsidP="000F433B">
            <w:pPr>
              <w:jc w:val="center"/>
              <w:rPr>
                <w:rFonts w:ascii="Arial" w:hAnsi="Arial" w:cs="Arial"/>
              </w:rPr>
            </w:pPr>
            <w:r w:rsidRPr="00F84E99">
              <w:rPr>
                <w:rFonts w:ascii="Arial" w:hAnsi="Arial" w:cs="Arial"/>
              </w:rPr>
              <w:t>16</w:t>
            </w:r>
          </w:p>
        </w:tc>
        <w:tc>
          <w:tcPr>
            <w:tcW w:w="127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6C4C1F4D" w14:textId="77777777" w:rsidR="00F84E99" w:rsidRPr="00F84E99" w:rsidRDefault="00F84E99" w:rsidP="000F433B">
            <w:pPr>
              <w:jc w:val="center"/>
              <w:rPr>
                <w:rFonts w:ascii="Arial" w:hAnsi="Arial" w:cs="Arial"/>
              </w:rPr>
            </w:pPr>
            <w:r w:rsidRPr="00F84E99">
              <w:rPr>
                <w:rFonts w:ascii="Arial" w:hAnsi="Arial" w:cs="Arial"/>
              </w:rPr>
              <w:t>32</w:t>
            </w:r>
          </w:p>
        </w:tc>
        <w:tc>
          <w:tcPr>
            <w:tcW w:w="1842"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3F59C36F" w14:textId="77777777" w:rsidR="00F84E99" w:rsidRPr="00F84E99" w:rsidRDefault="00F84E99" w:rsidP="000F433B">
            <w:pPr>
              <w:jc w:val="center"/>
              <w:rPr>
                <w:rFonts w:ascii="Arial" w:hAnsi="Arial" w:cs="Arial"/>
              </w:rPr>
            </w:pPr>
            <w:r w:rsidRPr="00F84E99">
              <w:rPr>
                <w:rFonts w:ascii="Arial" w:hAnsi="Arial" w:cs="Arial"/>
              </w:rPr>
              <w:t>64</w:t>
            </w:r>
          </w:p>
        </w:tc>
      </w:tr>
      <w:tr w:rsidR="00F84E99" w:rsidRPr="00F84E99" w14:paraId="3E2AC0EE" w14:textId="77777777" w:rsidTr="000F433B">
        <w:trPr>
          <w:trHeight w:val="220"/>
        </w:trPr>
        <w:tc>
          <w:tcPr>
            <w:tcW w:w="1850" w:type="dxa"/>
            <w:tcBorders>
              <w:top w:val="single" w:sz="4" w:space="0" w:color="000000"/>
              <w:left w:val="single" w:sz="4" w:space="0" w:color="000000"/>
              <w:bottom w:val="single" w:sz="4" w:space="0" w:color="000000"/>
              <w:right w:val="single" w:sz="4" w:space="0" w:color="000000"/>
            </w:tcBorders>
            <w:vAlign w:val="center"/>
          </w:tcPr>
          <w:p w14:paraId="55A4F84A" w14:textId="77777777" w:rsidR="00F84E99" w:rsidRPr="00F84E99" w:rsidRDefault="00F84E99" w:rsidP="000F433B">
            <w:pPr>
              <w:rPr>
                <w:rFonts w:ascii="Arial" w:hAnsi="Arial" w:cs="Arial"/>
              </w:rPr>
            </w:pPr>
            <w:r w:rsidRPr="00F84E99">
              <w:rPr>
                <w:rFonts w:ascii="Arial" w:hAnsi="Arial" w:cs="Arial"/>
              </w:rPr>
              <w:t xml:space="preserve">Muy probable – 5 </w:t>
            </w:r>
          </w:p>
        </w:tc>
        <w:tc>
          <w:tcPr>
            <w:tcW w:w="169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4D61503" w14:textId="77777777" w:rsidR="00F84E99" w:rsidRPr="00F84E99" w:rsidRDefault="00F84E99" w:rsidP="000F433B">
            <w:pPr>
              <w:jc w:val="center"/>
              <w:rPr>
                <w:rFonts w:ascii="Arial" w:hAnsi="Arial" w:cs="Arial"/>
              </w:rPr>
            </w:pPr>
            <w:r w:rsidRPr="00F84E99">
              <w:rPr>
                <w:rFonts w:ascii="Arial" w:hAnsi="Arial" w:cs="Arial"/>
              </w:rPr>
              <w:t>5</w:t>
            </w:r>
          </w:p>
        </w:tc>
        <w:tc>
          <w:tcPr>
            <w:tcW w:w="993"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3F0DDAC" w14:textId="77777777" w:rsidR="00F84E99" w:rsidRPr="00F84E99" w:rsidRDefault="00F84E99" w:rsidP="000F433B">
            <w:pPr>
              <w:jc w:val="center"/>
              <w:rPr>
                <w:rFonts w:ascii="Arial" w:hAnsi="Arial" w:cs="Arial"/>
              </w:rPr>
            </w:pPr>
            <w:r w:rsidRPr="00F84E99">
              <w:rPr>
                <w:rFonts w:ascii="Arial" w:hAnsi="Arial" w:cs="Arial"/>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1A74D133" w14:textId="77777777" w:rsidR="00F84E99" w:rsidRPr="00F84E99" w:rsidRDefault="00F84E99" w:rsidP="000F433B">
            <w:pPr>
              <w:jc w:val="center"/>
              <w:rPr>
                <w:rFonts w:ascii="Arial" w:hAnsi="Arial" w:cs="Arial"/>
              </w:rPr>
            </w:pPr>
            <w:r w:rsidRPr="00F84E99">
              <w:rPr>
                <w:rFonts w:ascii="Arial" w:hAnsi="Arial" w:cs="Arial"/>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0E8A5078" w14:textId="77777777" w:rsidR="00F84E99" w:rsidRPr="00F84E99" w:rsidRDefault="00F84E99" w:rsidP="000F433B">
            <w:pPr>
              <w:jc w:val="center"/>
              <w:rPr>
                <w:rFonts w:ascii="Arial" w:hAnsi="Arial" w:cs="Arial"/>
              </w:rPr>
            </w:pPr>
            <w:r w:rsidRPr="00F84E99">
              <w:rPr>
                <w:rFonts w:ascii="Arial" w:hAnsi="Arial" w:cs="Arial"/>
              </w:rPr>
              <w:t>40</w:t>
            </w:r>
          </w:p>
        </w:tc>
        <w:tc>
          <w:tcPr>
            <w:tcW w:w="1842"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6B3DD53F" w14:textId="77777777" w:rsidR="00F84E99" w:rsidRPr="00F84E99" w:rsidRDefault="00F84E99" w:rsidP="000F433B">
            <w:pPr>
              <w:jc w:val="center"/>
              <w:rPr>
                <w:rFonts w:ascii="Arial" w:hAnsi="Arial" w:cs="Arial"/>
              </w:rPr>
            </w:pPr>
            <w:r w:rsidRPr="00F84E99">
              <w:rPr>
                <w:rFonts w:ascii="Arial" w:hAnsi="Arial" w:cs="Arial"/>
              </w:rPr>
              <w:t>80</w:t>
            </w:r>
          </w:p>
        </w:tc>
      </w:tr>
      <w:tr w:rsidR="00F84E99" w:rsidRPr="00F84E99" w14:paraId="35EC5336" w14:textId="77777777" w:rsidTr="000F433B">
        <w:trPr>
          <w:trHeight w:val="226"/>
        </w:trPr>
        <w:tc>
          <w:tcPr>
            <w:tcW w:w="1850" w:type="dxa"/>
            <w:tcBorders>
              <w:top w:val="single" w:sz="4" w:space="0" w:color="000000"/>
              <w:left w:val="single" w:sz="4" w:space="0" w:color="000000"/>
              <w:bottom w:val="single" w:sz="4" w:space="0" w:color="000000"/>
              <w:right w:val="single" w:sz="4" w:space="0" w:color="000000"/>
            </w:tcBorders>
            <w:vAlign w:val="center"/>
          </w:tcPr>
          <w:p w14:paraId="09384BCC" w14:textId="77777777" w:rsidR="00F84E99" w:rsidRPr="00F84E99" w:rsidRDefault="00F84E99" w:rsidP="000F433B">
            <w:pPr>
              <w:rPr>
                <w:rFonts w:ascii="Arial" w:hAnsi="Arial" w:cs="Arial"/>
              </w:rPr>
            </w:pPr>
            <w:r w:rsidRPr="00F84E99">
              <w:rPr>
                <w:rFonts w:ascii="Arial" w:hAnsi="Arial" w:cs="Arial"/>
              </w:rPr>
              <w:t>Resultado Riesgo</w:t>
            </w:r>
          </w:p>
          <w:p w14:paraId="4FC082B6" w14:textId="77777777" w:rsidR="00F84E99" w:rsidRPr="00F84E99" w:rsidRDefault="00F84E99" w:rsidP="000F433B">
            <w:pPr>
              <w:rPr>
                <w:rFonts w:ascii="Arial" w:hAnsi="Arial" w:cs="Arial"/>
              </w:rPr>
            </w:pPr>
            <w:r w:rsidRPr="00F84E99">
              <w:rPr>
                <w:rFonts w:ascii="Arial" w:hAnsi="Arial" w:cs="Arial"/>
              </w:rPr>
              <w:t xml:space="preserve">R = P x G </w:t>
            </w:r>
          </w:p>
        </w:tc>
        <w:tc>
          <w:tcPr>
            <w:tcW w:w="1694" w:type="dxa"/>
            <w:tcBorders>
              <w:top w:val="single" w:sz="4" w:space="0" w:color="000000"/>
              <w:left w:val="single" w:sz="4" w:space="0" w:color="000000"/>
              <w:bottom w:val="single" w:sz="4" w:space="0" w:color="000000"/>
              <w:right w:val="single" w:sz="4" w:space="0" w:color="000000"/>
            </w:tcBorders>
            <w:vAlign w:val="center"/>
          </w:tcPr>
          <w:p w14:paraId="27636366" w14:textId="77777777" w:rsidR="00F84E99" w:rsidRPr="00F84E99" w:rsidRDefault="00F84E99" w:rsidP="000F433B">
            <w:pPr>
              <w:jc w:val="center"/>
              <w:rPr>
                <w:rFonts w:ascii="Arial" w:hAnsi="Arial" w:cs="Arial"/>
              </w:rPr>
            </w:pPr>
            <w:r w:rsidRPr="00F84E99">
              <w:rPr>
                <w:rFonts w:ascii="Arial" w:hAnsi="Arial" w:cs="Arial"/>
              </w:rPr>
              <w:t>&lt;6</w:t>
            </w:r>
          </w:p>
        </w:tc>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AE90D62" w14:textId="77777777" w:rsidR="00F84E99" w:rsidRPr="00F84E99" w:rsidRDefault="00F84E99" w:rsidP="000F433B">
            <w:pPr>
              <w:jc w:val="center"/>
              <w:rPr>
                <w:rFonts w:ascii="Arial" w:hAnsi="Arial" w:cs="Arial"/>
              </w:rPr>
            </w:pPr>
            <w:r w:rsidRPr="00F84E99">
              <w:rPr>
                <w:rFonts w:ascii="Arial" w:hAnsi="Arial" w:cs="Arial"/>
              </w:rPr>
              <w:t>7-12</w:t>
            </w:r>
          </w:p>
        </w:tc>
        <w:tc>
          <w:tcPr>
            <w:tcW w:w="1276" w:type="dxa"/>
            <w:tcBorders>
              <w:top w:val="single" w:sz="4" w:space="0" w:color="000000"/>
              <w:left w:val="single" w:sz="4" w:space="0" w:color="000000"/>
              <w:bottom w:val="single" w:sz="4" w:space="0" w:color="000000"/>
              <w:right w:val="single" w:sz="4" w:space="0" w:color="000000"/>
            </w:tcBorders>
            <w:vAlign w:val="center"/>
          </w:tcPr>
          <w:p w14:paraId="49B32D76" w14:textId="77777777" w:rsidR="00F84E99" w:rsidRPr="00F84E99" w:rsidRDefault="00F84E99" w:rsidP="000F433B">
            <w:pPr>
              <w:jc w:val="center"/>
              <w:rPr>
                <w:rFonts w:ascii="Arial" w:hAnsi="Arial" w:cs="Arial"/>
              </w:rPr>
            </w:pPr>
            <w:r w:rsidRPr="00F84E99">
              <w:rPr>
                <w:rFonts w:ascii="Arial" w:hAnsi="Arial" w:cs="Arial"/>
              </w:rPr>
              <w:t>13-32</w:t>
            </w:r>
          </w:p>
        </w:tc>
        <w:tc>
          <w:tcPr>
            <w:tcW w:w="1842" w:type="dxa"/>
            <w:tcBorders>
              <w:top w:val="single" w:sz="4" w:space="0" w:color="000000"/>
              <w:left w:val="single" w:sz="4" w:space="0" w:color="000000"/>
              <w:bottom w:val="single" w:sz="4" w:space="0" w:color="000000"/>
              <w:right w:val="single" w:sz="4" w:space="0" w:color="000000"/>
            </w:tcBorders>
            <w:vAlign w:val="center"/>
          </w:tcPr>
          <w:p w14:paraId="79E3DEEE" w14:textId="77777777" w:rsidR="00F84E99" w:rsidRPr="00F84E99" w:rsidRDefault="00F84E99" w:rsidP="000F433B">
            <w:pPr>
              <w:jc w:val="center"/>
              <w:rPr>
                <w:rFonts w:ascii="Arial" w:hAnsi="Arial" w:cs="Arial"/>
              </w:rPr>
            </w:pPr>
            <w:r w:rsidRPr="00F84E99">
              <w:rPr>
                <w:rFonts w:ascii="Arial" w:hAnsi="Arial" w:cs="Arial"/>
              </w:rPr>
              <w:t>&gt;32</w:t>
            </w:r>
          </w:p>
        </w:tc>
      </w:tr>
      <w:tr w:rsidR="00F84E99" w:rsidRPr="00F84E99" w14:paraId="72EAD114" w14:textId="77777777" w:rsidTr="000F433B">
        <w:trPr>
          <w:trHeight w:val="221"/>
        </w:trPr>
        <w:tc>
          <w:tcPr>
            <w:tcW w:w="1850" w:type="dxa"/>
            <w:tcBorders>
              <w:top w:val="single" w:sz="4" w:space="0" w:color="000000"/>
              <w:left w:val="single" w:sz="4" w:space="0" w:color="000000"/>
              <w:bottom w:val="single" w:sz="4" w:space="0" w:color="000000"/>
              <w:right w:val="single" w:sz="4" w:space="0" w:color="000000"/>
            </w:tcBorders>
            <w:vAlign w:val="center"/>
          </w:tcPr>
          <w:p w14:paraId="4641171C" w14:textId="77777777" w:rsidR="00F84E99" w:rsidRPr="00F84E99" w:rsidRDefault="00F84E99" w:rsidP="000F433B">
            <w:pPr>
              <w:rPr>
                <w:rFonts w:ascii="Arial" w:hAnsi="Arial" w:cs="Arial"/>
              </w:rPr>
            </w:pPr>
            <w:r w:rsidRPr="00F84E99">
              <w:rPr>
                <w:rFonts w:ascii="Arial" w:hAnsi="Arial" w:cs="Arial"/>
              </w:rPr>
              <w:t xml:space="preserve">Nivel de Riesgo </w:t>
            </w:r>
          </w:p>
        </w:tc>
        <w:tc>
          <w:tcPr>
            <w:tcW w:w="169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4A205481" w14:textId="77777777" w:rsidR="00F84E99" w:rsidRPr="00F84E99" w:rsidRDefault="00F84E99" w:rsidP="000F433B">
            <w:pPr>
              <w:jc w:val="center"/>
              <w:rPr>
                <w:rFonts w:ascii="Arial" w:hAnsi="Arial" w:cs="Arial"/>
              </w:rPr>
            </w:pPr>
            <w:r w:rsidRPr="00F84E99">
              <w:rPr>
                <w:rFonts w:ascii="Arial" w:hAnsi="Arial" w:cs="Arial"/>
              </w:rPr>
              <w:t>Bajo Riesgo</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14:paraId="5556AFB4" w14:textId="77777777" w:rsidR="00F84E99" w:rsidRPr="00F84E99" w:rsidRDefault="00F84E99" w:rsidP="000F433B">
            <w:pPr>
              <w:jc w:val="center"/>
              <w:rPr>
                <w:rFonts w:ascii="Arial" w:hAnsi="Arial" w:cs="Arial"/>
              </w:rPr>
            </w:pPr>
            <w:r w:rsidRPr="00F84E99">
              <w:rPr>
                <w:rFonts w:ascii="Arial" w:hAnsi="Arial" w:cs="Arial"/>
              </w:rPr>
              <w:t>Riesgo Moderado</w:t>
            </w:r>
          </w:p>
        </w:tc>
        <w:tc>
          <w:tcPr>
            <w:tcW w:w="1276"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799F7A3B" w14:textId="77777777" w:rsidR="00F84E99" w:rsidRPr="00F84E99" w:rsidRDefault="00F84E99" w:rsidP="000F433B">
            <w:pPr>
              <w:jc w:val="center"/>
              <w:rPr>
                <w:rFonts w:ascii="Arial" w:hAnsi="Arial" w:cs="Arial"/>
              </w:rPr>
            </w:pPr>
            <w:r w:rsidRPr="00F84E99">
              <w:rPr>
                <w:rFonts w:ascii="Arial" w:hAnsi="Arial" w:cs="Arial"/>
              </w:rPr>
              <w:t>Riesgo Alto</w:t>
            </w:r>
          </w:p>
        </w:tc>
        <w:tc>
          <w:tcPr>
            <w:tcW w:w="1842"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76213493" w14:textId="77777777" w:rsidR="00F84E99" w:rsidRPr="00F84E99" w:rsidRDefault="00F84E99" w:rsidP="000F433B">
            <w:pPr>
              <w:jc w:val="center"/>
              <w:rPr>
                <w:rFonts w:ascii="Arial" w:hAnsi="Arial" w:cs="Arial"/>
              </w:rPr>
            </w:pPr>
            <w:r w:rsidRPr="00F84E99">
              <w:rPr>
                <w:rFonts w:ascii="Arial" w:hAnsi="Arial" w:cs="Arial"/>
              </w:rPr>
              <w:t>Riesgo Muy Alto</w:t>
            </w:r>
          </w:p>
        </w:tc>
      </w:tr>
    </w:tbl>
    <w:p w14:paraId="3563D8D6" w14:textId="77777777" w:rsidR="00F84E99" w:rsidRDefault="00F84E99" w:rsidP="00F84E99">
      <w:pPr>
        <w:rPr>
          <w:rFonts w:cs="Arial"/>
          <w:color w:val="0070C0"/>
        </w:rPr>
      </w:pPr>
    </w:p>
    <w:p w14:paraId="52826B39" w14:textId="77777777" w:rsidR="00F84E99" w:rsidRDefault="00F84E99" w:rsidP="00F84E99">
      <w:pPr>
        <w:rPr>
          <w:rFonts w:cs="Arial"/>
          <w:color w:val="0070C0"/>
        </w:rPr>
      </w:pPr>
    </w:p>
    <w:p w14:paraId="70584F9B"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 xml:space="preserve">En un enfoque semicuantitativo es necesario definir los niveles de probabilidad, basados en el peligro o eventos peligrosos; y los niveles de gravedad considerando, por ejemplo, la superación de sustancias peligrosas en el agua regenerada en el umbral de sobreprotección y la magnitud de sus resultados de salud asociados. Estas definiciones deben desarrollarse en un sistema de reutilización de agua específico y en un contexto local, primando el principio de la protección de la salud pública y el de precaución. </w:t>
      </w:r>
    </w:p>
    <w:p w14:paraId="06F2EEB7" w14:textId="77777777" w:rsidR="00F84E99" w:rsidRPr="00F84E99" w:rsidRDefault="00F84E99" w:rsidP="00F84E99">
      <w:pPr>
        <w:spacing w:before="120" w:after="120" w:line="360" w:lineRule="auto"/>
        <w:jc w:val="both"/>
        <w:rPr>
          <w:rFonts w:ascii="Arial" w:hAnsi="Arial" w:cs="Arial"/>
        </w:rPr>
      </w:pPr>
      <w:r w:rsidRPr="00F84E99">
        <w:rPr>
          <w:rFonts w:ascii="Arial" w:hAnsi="Arial" w:cs="Arial"/>
        </w:rPr>
        <w:t>Véase las siguientes tablas.</w:t>
      </w:r>
    </w:p>
    <w:p w14:paraId="30BC8A45" w14:textId="77777777" w:rsidR="00F84E99" w:rsidRPr="0003437A" w:rsidRDefault="00F84E99" w:rsidP="00F84E99">
      <w:pPr>
        <w:rPr>
          <w:rFonts w:cs="Arial"/>
          <w:color w:val="0070C0"/>
        </w:rPr>
      </w:pPr>
    </w:p>
    <w:tbl>
      <w:tblPr>
        <w:tblW w:w="9174" w:type="dxa"/>
        <w:tblInd w:w="6" w:type="dxa"/>
        <w:tblCellMar>
          <w:top w:w="4" w:type="dxa"/>
          <w:right w:w="59" w:type="dxa"/>
        </w:tblCellMar>
        <w:tblLook w:val="04A0" w:firstRow="1" w:lastRow="0" w:firstColumn="1" w:lastColumn="0" w:noHBand="0" w:noVBand="1"/>
      </w:tblPr>
      <w:tblGrid>
        <w:gridCol w:w="1903"/>
        <w:gridCol w:w="7271"/>
      </w:tblGrid>
      <w:tr w:rsidR="008B295C" w:rsidRPr="00F84E99" w14:paraId="3171B1C1" w14:textId="77777777" w:rsidTr="008B295C">
        <w:trPr>
          <w:trHeight w:val="238"/>
          <w:tblHeader/>
        </w:trPr>
        <w:tc>
          <w:tcPr>
            <w:tcW w:w="19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113DDA" w14:textId="77777777" w:rsidR="00F84E99" w:rsidRPr="00F84E99" w:rsidRDefault="00F84E99" w:rsidP="000F433B">
            <w:pPr>
              <w:ind w:left="2"/>
              <w:rPr>
                <w:rFonts w:ascii="Arial" w:hAnsi="Arial" w:cs="Arial"/>
                <w:noProof/>
                <w:kern w:val="2"/>
                <w:lang w:val="en-GB"/>
              </w:rPr>
            </w:pPr>
            <w:r w:rsidRPr="00F84E99">
              <w:rPr>
                <w:rFonts w:ascii="Arial" w:hAnsi="Arial" w:cs="Arial"/>
                <w:b/>
                <w:noProof/>
                <w:kern w:val="2"/>
                <w:sz w:val="18"/>
                <w:lang w:val="en-GB"/>
              </w:rPr>
              <w:t xml:space="preserve">NIVEL </w:t>
            </w:r>
          </w:p>
        </w:tc>
        <w:tc>
          <w:tcPr>
            <w:tcW w:w="7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7EA44B" w14:textId="77777777" w:rsidR="00F84E99" w:rsidRPr="00F84E99" w:rsidRDefault="00F84E99" w:rsidP="000F433B">
            <w:pPr>
              <w:rPr>
                <w:rFonts w:ascii="Arial" w:hAnsi="Arial" w:cs="Arial"/>
                <w:noProof/>
                <w:kern w:val="2"/>
                <w:lang w:val="en-GB"/>
              </w:rPr>
            </w:pPr>
            <w:r w:rsidRPr="00F84E99">
              <w:rPr>
                <w:rFonts w:ascii="Arial" w:hAnsi="Arial" w:cs="Arial"/>
                <w:b/>
                <w:noProof/>
                <w:kern w:val="2"/>
                <w:sz w:val="18"/>
                <w:lang w:val="en-GB"/>
              </w:rPr>
              <w:t>DESCRIPCIÓN EJEMPLO</w:t>
            </w:r>
          </w:p>
        </w:tc>
      </w:tr>
      <w:tr w:rsidR="008B295C" w:rsidRPr="00F84E99" w14:paraId="4BB8A53A" w14:textId="77777777" w:rsidTr="008B295C">
        <w:trPr>
          <w:trHeight w:val="434"/>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D1127" w14:textId="77777777" w:rsidR="00F84E99" w:rsidRPr="00F84E99" w:rsidRDefault="00F84E99" w:rsidP="000F433B">
            <w:pPr>
              <w:ind w:left="2"/>
              <w:rPr>
                <w:rFonts w:ascii="Arial" w:hAnsi="Arial" w:cs="Arial"/>
                <w:noProof/>
                <w:kern w:val="2"/>
                <w:lang w:val="en-GB"/>
              </w:rPr>
            </w:pPr>
            <w:r w:rsidRPr="00F84E99">
              <w:rPr>
                <w:rFonts w:ascii="Arial" w:hAnsi="Arial" w:cs="Arial"/>
                <w:noProof/>
                <w:kern w:val="2"/>
                <w:sz w:val="18"/>
                <w:lang w:val="en-GB"/>
              </w:rPr>
              <w:t>1– INSIGNIFICANTE</w:t>
            </w:r>
          </w:p>
        </w:tc>
        <w:tc>
          <w:tcPr>
            <w:tcW w:w="7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EF6A" w14:textId="77777777" w:rsidR="00F84E99" w:rsidRPr="00F84E99" w:rsidRDefault="00F84E99" w:rsidP="000F433B">
            <w:pPr>
              <w:rPr>
                <w:rFonts w:ascii="Arial" w:hAnsi="Arial" w:cs="Arial"/>
                <w:noProof/>
                <w:kern w:val="2"/>
              </w:rPr>
            </w:pPr>
            <w:r w:rsidRPr="00F84E99">
              <w:rPr>
                <w:rFonts w:ascii="Arial" w:hAnsi="Arial" w:cs="Arial"/>
                <w:noProof/>
                <w:kern w:val="2"/>
                <w:sz w:val="18"/>
              </w:rPr>
              <w:t>Peligro o evento peligroso resultando en efectos para la salud nulos o insignificantes (no observados).</w:t>
            </w:r>
          </w:p>
        </w:tc>
      </w:tr>
      <w:tr w:rsidR="008B295C" w:rsidRPr="00F84E99" w14:paraId="04727571" w14:textId="77777777" w:rsidTr="008B295C">
        <w:trPr>
          <w:trHeight w:val="223"/>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77552" w14:textId="77777777" w:rsidR="00F84E99" w:rsidRPr="00F84E99" w:rsidRDefault="00F84E99" w:rsidP="000F433B">
            <w:pPr>
              <w:ind w:left="2"/>
              <w:rPr>
                <w:rFonts w:ascii="Arial" w:hAnsi="Arial" w:cs="Arial"/>
                <w:noProof/>
                <w:kern w:val="2"/>
                <w:lang w:val="en-GB"/>
              </w:rPr>
            </w:pPr>
            <w:r w:rsidRPr="00F84E99">
              <w:rPr>
                <w:rFonts w:ascii="Arial" w:hAnsi="Arial" w:cs="Arial"/>
                <w:noProof/>
                <w:kern w:val="2"/>
                <w:sz w:val="18"/>
                <w:lang w:val="en-GB"/>
              </w:rPr>
              <w:t>2 – LEVE</w:t>
            </w:r>
          </w:p>
        </w:tc>
        <w:tc>
          <w:tcPr>
            <w:tcW w:w="7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76B3" w14:textId="77777777" w:rsidR="00F84E99" w:rsidRPr="00F84E99" w:rsidRDefault="00F84E99" w:rsidP="000F433B">
            <w:pPr>
              <w:rPr>
                <w:rFonts w:ascii="Arial" w:hAnsi="Arial" w:cs="Arial"/>
                <w:noProof/>
                <w:kern w:val="2"/>
              </w:rPr>
            </w:pPr>
            <w:r w:rsidRPr="00F84E99">
              <w:rPr>
                <w:rFonts w:ascii="Arial" w:hAnsi="Arial" w:cs="Arial"/>
                <w:noProof/>
                <w:kern w:val="2"/>
                <w:sz w:val="18"/>
              </w:rPr>
              <w:t>Peligro o evento peligroso con resultado potencial de pequeño efecto en la salud (sintomas temporales como irritación, dolor de cabeza).</w:t>
            </w:r>
          </w:p>
        </w:tc>
      </w:tr>
      <w:tr w:rsidR="008B295C" w:rsidRPr="00F84E99" w14:paraId="169FC7F3" w14:textId="77777777" w:rsidTr="008B295C">
        <w:trPr>
          <w:trHeight w:val="434"/>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01D4F" w14:textId="77777777" w:rsidR="00F84E99" w:rsidRPr="00F84E99" w:rsidRDefault="00F84E99" w:rsidP="000F433B">
            <w:pPr>
              <w:ind w:left="2"/>
              <w:rPr>
                <w:rFonts w:ascii="Arial" w:hAnsi="Arial" w:cs="Arial"/>
                <w:noProof/>
                <w:kern w:val="2"/>
                <w:lang w:val="en-GB"/>
              </w:rPr>
            </w:pPr>
            <w:r w:rsidRPr="00F84E99">
              <w:rPr>
                <w:rFonts w:ascii="Arial" w:hAnsi="Arial" w:cs="Arial"/>
                <w:noProof/>
                <w:kern w:val="2"/>
                <w:sz w:val="18"/>
                <w:lang w:val="en-GB"/>
              </w:rPr>
              <w:t>3 – MODERADA</w:t>
            </w:r>
          </w:p>
        </w:tc>
        <w:tc>
          <w:tcPr>
            <w:tcW w:w="7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12E73" w14:textId="77777777" w:rsidR="00F84E99" w:rsidRPr="00F84E99" w:rsidRDefault="00F84E99" w:rsidP="000F433B">
            <w:pPr>
              <w:rPr>
                <w:rFonts w:ascii="Arial" w:hAnsi="Arial" w:cs="Arial"/>
                <w:noProof/>
                <w:kern w:val="2"/>
              </w:rPr>
            </w:pPr>
            <w:r w:rsidRPr="00F84E99">
              <w:rPr>
                <w:rFonts w:ascii="Arial" w:hAnsi="Arial" w:cs="Arial"/>
                <w:noProof/>
                <w:kern w:val="2"/>
                <w:sz w:val="18"/>
              </w:rPr>
              <w:t>Peligro o evento peligroso que puede resultar en efectos de salud autolimitados o enfermedades menores (diarrea, vómitos, infección del tracto respiratorio superior).</w:t>
            </w:r>
          </w:p>
        </w:tc>
      </w:tr>
      <w:tr w:rsidR="008B295C" w:rsidRPr="00F84E99" w14:paraId="37FE4BC0" w14:textId="77777777" w:rsidTr="008B295C">
        <w:trPr>
          <w:trHeight w:val="434"/>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66469" w14:textId="77777777" w:rsidR="00F84E99" w:rsidRPr="00F84E99" w:rsidRDefault="00F84E99" w:rsidP="000F433B">
            <w:pPr>
              <w:ind w:left="2"/>
              <w:rPr>
                <w:rFonts w:ascii="Arial" w:hAnsi="Arial" w:cs="Arial"/>
                <w:noProof/>
                <w:kern w:val="2"/>
                <w:lang w:val="en-GB"/>
              </w:rPr>
            </w:pPr>
            <w:r w:rsidRPr="00F84E99">
              <w:rPr>
                <w:rFonts w:ascii="Arial" w:hAnsi="Arial" w:cs="Arial"/>
                <w:noProof/>
                <w:kern w:val="2"/>
                <w:sz w:val="18"/>
                <w:lang w:val="en-GB"/>
              </w:rPr>
              <w:t>4 – GRAVE</w:t>
            </w:r>
          </w:p>
        </w:tc>
        <w:tc>
          <w:tcPr>
            <w:tcW w:w="7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6CD48" w14:textId="77777777" w:rsidR="00F84E99" w:rsidRPr="00F84E99" w:rsidRDefault="00F84E99" w:rsidP="000F433B">
            <w:pPr>
              <w:rPr>
                <w:rFonts w:ascii="Arial" w:hAnsi="Arial" w:cs="Arial"/>
                <w:noProof/>
                <w:kern w:val="2"/>
                <w:sz w:val="18"/>
              </w:rPr>
            </w:pPr>
            <w:r w:rsidRPr="00F84E99">
              <w:rPr>
                <w:rFonts w:ascii="Arial" w:hAnsi="Arial" w:cs="Arial"/>
                <w:noProof/>
                <w:kern w:val="2"/>
                <w:sz w:val="18"/>
              </w:rPr>
              <w:t>Peligro o evento peligroso que podría resultar en una enfermedad o lesión (malaria, diarrea crónica, problemas respiratorios crónicos) y/o puede dar lugar a quejas legales.</w:t>
            </w:r>
          </w:p>
        </w:tc>
      </w:tr>
      <w:tr w:rsidR="008B295C" w:rsidRPr="00F84E99" w14:paraId="4741ECFF" w14:textId="77777777" w:rsidTr="008B295C">
        <w:trPr>
          <w:trHeight w:val="439"/>
        </w:trPr>
        <w:tc>
          <w:tcPr>
            <w:tcW w:w="190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31ACE3AF" w14:textId="77777777" w:rsidR="00F84E99" w:rsidRPr="00F84E99" w:rsidRDefault="00F84E99" w:rsidP="000F433B">
            <w:pPr>
              <w:ind w:left="2"/>
              <w:rPr>
                <w:rFonts w:ascii="Arial" w:hAnsi="Arial" w:cs="Arial"/>
                <w:noProof/>
                <w:kern w:val="2"/>
                <w:lang w:val="en-GB"/>
              </w:rPr>
            </w:pPr>
            <w:r w:rsidRPr="00F84E99">
              <w:rPr>
                <w:rFonts w:ascii="Arial" w:hAnsi="Arial" w:cs="Arial"/>
                <w:noProof/>
                <w:kern w:val="2"/>
                <w:sz w:val="18"/>
                <w:lang w:val="en-GB"/>
              </w:rPr>
              <w:t>5 – MUY GRAVE</w:t>
            </w:r>
          </w:p>
        </w:tc>
        <w:tc>
          <w:tcPr>
            <w:tcW w:w="7271"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0A78FBC" w14:textId="77777777" w:rsidR="00F84E99" w:rsidRPr="00F84E99" w:rsidRDefault="00F84E99" w:rsidP="000F433B">
            <w:pPr>
              <w:rPr>
                <w:rFonts w:ascii="Arial" w:hAnsi="Arial" w:cs="Arial"/>
                <w:noProof/>
                <w:kern w:val="2"/>
                <w:sz w:val="18"/>
              </w:rPr>
            </w:pPr>
            <w:r w:rsidRPr="00F84E99">
              <w:rPr>
                <w:rFonts w:ascii="Arial" w:hAnsi="Arial" w:cs="Arial"/>
                <w:noProof/>
                <w:kern w:val="2"/>
                <w:sz w:val="18"/>
              </w:rPr>
              <w:t>Peligro o evento peligroso que puede resultar en una enfermedad o lesión grave (envenenamiento severo, pérdida de extermidades, quemaduras graves), o incluso en la muerte; y/o dará lugar a una investigación importante por parte del regulador con probabilidad de enjuiciamiento.</w:t>
            </w:r>
          </w:p>
        </w:tc>
      </w:tr>
    </w:tbl>
    <w:p w14:paraId="472DDA56" w14:textId="77777777" w:rsidR="00F84E99" w:rsidRPr="00F84E99" w:rsidRDefault="00F84E99" w:rsidP="00F84E99">
      <w:pPr>
        <w:jc w:val="center"/>
        <w:rPr>
          <w:rFonts w:ascii="Arial" w:hAnsi="Arial" w:cs="Arial"/>
          <w:sz w:val="18"/>
          <w:szCs w:val="18"/>
        </w:rPr>
      </w:pPr>
      <w:r w:rsidRPr="00F84E99">
        <w:rPr>
          <w:rFonts w:ascii="Arial" w:hAnsi="Arial" w:cs="Arial"/>
          <w:sz w:val="18"/>
          <w:szCs w:val="18"/>
        </w:rPr>
        <w:t>Sugerencia de medidas de la gravedad del impacto</w:t>
      </w:r>
    </w:p>
    <w:p w14:paraId="451DFE11" w14:textId="77777777" w:rsidR="00F84E99" w:rsidRPr="00EE2BAC" w:rsidRDefault="00F84E99" w:rsidP="00F84E99">
      <w:pPr>
        <w:jc w:val="center"/>
        <w:rPr>
          <w:rFonts w:cs="Arial"/>
          <w:color w:val="0070C0"/>
          <w:sz w:val="18"/>
          <w:szCs w:val="18"/>
        </w:rPr>
      </w:pPr>
    </w:p>
    <w:tbl>
      <w:tblPr>
        <w:tblW w:w="9214" w:type="dxa"/>
        <w:tblInd w:w="-34" w:type="dxa"/>
        <w:tblCellMar>
          <w:top w:w="4" w:type="dxa"/>
          <w:right w:w="57" w:type="dxa"/>
        </w:tblCellMar>
        <w:tblLook w:val="04A0" w:firstRow="1" w:lastRow="0" w:firstColumn="1" w:lastColumn="0" w:noHBand="0" w:noVBand="1"/>
      </w:tblPr>
      <w:tblGrid>
        <w:gridCol w:w="1985"/>
        <w:gridCol w:w="7229"/>
      </w:tblGrid>
      <w:tr w:rsidR="00F84E99" w:rsidRPr="00F84E99" w14:paraId="3078F791" w14:textId="77777777" w:rsidTr="00F84E99">
        <w:trPr>
          <w:trHeight w:val="238"/>
          <w:tblHeader/>
        </w:trPr>
        <w:tc>
          <w:tcPr>
            <w:tcW w:w="1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A8B070" w14:textId="77777777" w:rsidR="00F84E99" w:rsidRPr="00F84E99" w:rsidRDefault="00F84E99" w:rsidP="000F433B">
            <w:pPr>
              <w:rPr>
                <w:rFonts w:ascii="Arial Nova" w:hAnsi="Arial Nova"/>
                <w:noProof/>
                <w:kern w:val="2"/>
                <w:lang w:val="en-GB"/>
              </w:rPr>
            </w:pPr>
            <w:r w:rsidRPr="00F84E99">
              <w:rPr>
                <w:rFonts w:ascii="Arial Nova" w:hAnsi="Arial Nova"/>
                <w:b/>
                <w:noProof/>
                <w:kern w:val="2"/>
                <w:sz w:val="18"/>
                <w:lang w:val="en-GB"/>
              </w:rPr>
              <w:t xml:space="preserve">NIVEL </w:t>
            </w:r>
          </w:p>
        </w:tc>
        <w:tc>
          <w:tcPr>
            <w:tcW w:w="72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857F7F" w14:textId="77777777" w:rsidR="00F84E99" w:rsidRPr="00F84E99" w:rsidRDefault="00F84E99" w:rsidP="000F433B">
            <w:pPr>
              <w:rPr>
                <w:rFonts w:ascii="Arial Nova" w:hAnsi="Arial Nova"/>
                <w:noProof/>
                <w:kern w:val="2"/>
                <w:lang w:val="en-GB"/>
              </w:rPr>
            </w:pPr>
            <w:r w:rsidRPr="00F84E99">
              <w:rPr>
                <w:rFonts w:ascii="Arial Nova" w:hAnsi="Arial Nova"/>
                <w:b/>
                <w:noProof/>
                <w:kern w:val="2"/>
                <w:sz w:val="18"/>
                <w:lang w:val="en-GB"/>
              </w:rPr>
              <w:t>DESCRIPCIÓN EJEMPLO</w:t>
            </w:r>
          </w:p>
        </w:tc>
      </w:tr>
      <w:tr w:rsidR="00F84E99" w:rsidRPr="00F84E99" w14:paraId="581F9030" w14:textId="77777777" w:rsidTr="00F84E99">
        <w:trPr>
          <w:trHeight w:val="434"/>
        </w:trPr>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E33A5" w14:textId="77777777" w:rsidR="00F84E99" w:rsidRPr="00F84E99" w:rsidRDefault="00F84E99" w:rsidP="000F433B">
            <w:pPr>
              <w:rPr>
                <w:rFonts w:ascii="Arial Nova" w:hAnsi="Arial Nova"/>
                <w:noProof/>
                <w:kern w:val="2"/>
                <w:lang w:val="en-GB"/>
              </w:rPr>
            </w:pPr>
            <w:r w:rsidRPr="00F84E99">
              <w:rPr>
                <w:rFonts w:ascii="Arial Nova" w:hAnsi="Arial Nova"/>
                <w:noProof/>
                <w:kern w:val="2"/>
                <w:sz w:val="18"/>
                <w:lang w:val="en-GB"/>
              </w:rPr>
              <w:t>A – RARO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ACFFCBC" w14:textId="77777777" w:rsidR="00F84E99" w:rsidRPr="00F84E99" w:rsidRDefault="00F84E99" w:rsidP="000F433B">
            <w:pPr>
              <w:rPr>
                <w:rFonts w:ascii="Arial Nova" w:hAnsi="Arial Nova"/>
                <w:noProof/>
                <w:kern w:val="2"/>
                <w:sz w:val="18"/>
              </w:rPr>
            </w:pPr>
            <w:r w:rsidRPr="00F84E99">
              <w:rPr>
                <w:rFonts w:ascii="Arial Nova" w:hAnsi="Arial Nova"/>
                <w:noProof/>
                <w:kern w:val="2"/>
                <w:sz w:val="18"/>
              </w:rPr>
              <w:t>No ha ocurrido en el pasado y es altamente improbable que suceda en el plazo razonable.</w:t>
            </w:r>
          </w:p>
        </w:tc>
      </w:tr>
      <w:tr w:rsidR="00F84E99" w:rsidRPr="00F84E99" w14:paraId="7A0F4902" w14:textId="77777777" w:rsidTr="00F84E99">
        <w:trPr>
          <w:trHeight w:val="434"/>
        </w:trPr>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B5DC0" w14:textId="77777777" w:rsidR="00F84E99" w:rsidRPr="00F84E99" w:rsidRDefault="00F84E99" w:rsidP="000F433B">
            <w:pPr>
              <w:rPr>
                <w:rFonts w:ascii="Arial Nova" w:hAnsi="Arial Nova"/>
                <w:noProof/>
                <w:kern w:val="2"/>
                <w:lang w:val="en-GB"/>
              </w:rPr>
            </w:pPr>
            <w:r w:rsidRPr="00F84E99">
              <w:rPr>
                <w:rFonts w:ascii="Arial Nova" w:hAnsi="Arial Nova"/>
                <w:noProof/>
                <w:kern w:val="2"/>
                <w:sz w:val="18"/>
                <w:lang w:val="en-GB"/>
              </w:rPr>
              <w:t>B – IMPROBABLE</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9786032" w14:textId="77777777" w:rsidR="00F84E99" w:rsidRPr="00F84E99" w:rsidRDefault="00F84E99" w:rsidP="000F433B">
            <w:pPr>
              <w:rPr>
                <w:rFonts w:ascii="Arial Nova" w:hAnsi="Arial Nova"/>
                <w:noProof/>
                <w:kern w:val="2"/>
                <w:sz w:val="18"/>
              </w:rPr>
            </w:pPr>
            <w:r w:rsidRPr="00F84E99">
              <w:rPr>
                <w:rFonts w:ascii="Arial Nova" w:hAnsi="Arial Nova"/>
                <w:noProof/>
                <w:kern w:val="2"/>
                <w:sz w:val="18"/>
              </w:rPr>
              <w:t xml:space="preserve">No ha ocurrido en el pasado pero puede ocurrir en circunstancias excepcionales dentro del plazo razonable. </w:t>
            </w:r>
          </w:p>
        </w:tc>
      </w:tr>
      <w:tr w:rsidR="00F84E99" w:rsidRPr="00F84E99" w14:paraId="3DBB1985" w14:textId="77777777" w:rsidTr="00F84E99">
        <w:trPr>
          <w:trHeight w:val="434"/>
        </w:trPr>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0D2AE" w14:textId="77777777" w:rsidR="00F84E99" w:rsidRPr="00F84E99" w:rsidRDefault="00F84E99" w:rsidP="000F433B">
            <w:pPr>
              <w:rPr>
                <w:rFonts w:ascii="Arial Nova" w:hAnsi="Arial Nova"/>
                <w:noProof/>
                <w:kern w:val="2"/>
                <w:lang w:val="en-GB"/>
              </w:rPr>
            </w:pPr>
            <w:r w:rsidRPr="00F84E99">
              <w:rPr>
                <w:rFonts w:ascii="Arial Nova" w:hAnsi="Arial Nova"/>
                <w:noProof/>
                <w:kern w:val="2"/>
                <w:sz w:val="18"/>
                <w:lang w:val="en-GB"/>
              </w:rPr>
              <w:t>C – POSIBLE</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4F27E9" w14:textId="77777777" w:rsidR="00F84E99" w:rsidRPr="00F84E99" w:rsidRDefault="00F84E99" w:rsidP="000F433B">
            <w:pPr>
              <w:rPr>
                <w:rFonts w:ascii="Arial Nova" w:hAnsi="Arial Nova"/>
                <w:noProof/>
                <w:kern w:val="2"/>
                <w:sz w:val="18"/>
              </w:rPr>
            </w:pPr>
            <w:r w:rsidRPr="00F84E99">
              <w:rPr>
                <w:rFonts w:ascii="Arial Nova" w:hAnsi="Arial Nova"/>
                <w:noProof/>
                <w:kern w:val="2"/>
                <w:sz w:val="18"/>
              </w:rPr>
              <w:t>Puede haber ocurrido en el pasado y/o puede ocurrir en circunstancias normales en un período razonable.</w:t>
            </w:r>
          </w:p>
        </w:tc>
      </w:tr>
      <w:tr w:rsidR="00F84E99" w:rsidRPr="00F84E99" w14:paraId="035C8AC7" w14:textId="77777777" w:rsidTr="00F84E99">
        <w:trPr>
          <w:trHeight w:val="434"/>
        </w:trPr>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ED12B" w14:textId="77777777" w:rsidR="00F84E99" w:rsidRPr="00F84E99" w:rsidRDefault="00F84E99" w:rsidP="000F433B">
            <w:pPr>
              <w:rPr>
                <w:rFonts w:ascii="Arial Nova" w:hAnsi="Arial Nova"/>
                <w:noProof/>
                <w:kern w:val="2"/>
                <w:lang w:val="en-GB"/>
              </w:rPr>
            </w:pPr>
            <w:r w:rsidRPr="00F84E99">
              <w:rPr>
                <w:rFonts w:ascii="Arial Nova" w:hAnsi="Arial Nova"/>
                <w:noProof/>
                <w:kern w:val="2"/>
                <w:sz w:val="18"/>
                <w:lang w:val="en-GB"/>
              </w:rPr>
              <w:t>D – PROBABLE</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23B2DE6" w14:textId="77777777" w:rsidR="00F84E99" w:rsidRPr="00F84E99" w:rsidRDefault="00F84E99" w:rsidP="000F433B">
            <w:pPr>
              <w:rPr>
                <w:rFonts w:ascii="Arial Nova" w:hAnsi="Arial Nova"/>
                <w:noProof/>
                <w:kern w:val="2"/>
                <w:sz w:val="18"/>
              </w:rPr>
            </w:pPr>
            <w:r w:rsidRPr="00F84E99">
              <w:rPr>
                <w:rFonts w:ascii="Arial Nova" w:hAnsi="Arial Nova"/>
                <w:noProof/>
                <w:kern w:val="2"/>
                <w:sz w:val="18"/>
              </w:rPr>
              <w:t>Ha sido observado en el pasado y/o es probable que ocurra bajo circunstancias regulares en un período razonable.</w:t>
            </w:r>
          </w:p>
        </w:tc>
      </w:tr>
      <w:tr w:rsidR="00F84E99" w:rsidRPr="00F84E99" w14:paraId="098E4202" w14:textId="77777777" w:rsidTr="00F84E99">
        <w:trPr>
          <w:trHeight w:val="440"/>
        </w:trPr>
        <w:tc>
          <w:tcPr>
            <w:tcW w:w="1985" w:type="dxa"/>
            <w:tcBorders>
              <w:top w:val="single" w:sz="4" w:space="0" w:color="000000"/>
              <w:left w:val="single" w:sz="4" w:space="0" w:color="000000"/>
              <w:bottom w:val="double" w:sz="4" w:space="0" w:color="000000"/>
              <w:right w:val="single" w:sz="4" w:space="0" w:color="000000"/>
            </w:tcBorders>
            <w:shd w:val="clear" w:color="auto" w:fill="auto"/>
            <w:vAlign w:val="center"/>
          </w:tcPr>
          <w:p w14:paraId="1044ACF1" w14:textId="77777777" w:rsidR="00F84E99" w:rsidRPr="00F84E99" w:rsidRDefault="00F84E99" w:rsidP="000F433B">
            <w:pPr>
              <w:rPr>
                <w:rFonts w:ascii="Arial Nova" w:hAnsi="Arial Nova"/>
                <w:noProof/>
                <w:kern w:val="2"/>
                <w:lang w:val="en-GB"/>
              </w:rPr>
            </w:pPr>
            <w:r w:rsidRPr="00F84E99">
              <w:rPr>
                <w:rFonts w:ascii="Arial Nova" w:hAnsi="Arial Nova"/>
                <w:noProof/>
                <w:kern w:val="2"/>
                <w:sz w:val="18"/>
                <w:lang w:val="en-GB"/>
              </w:rPr>
              <w:t>E – MUY PROBABLE</w:t>
            </w:r>
          </w:p>
        </w:tc>
        <w:tc>
          <w:tcPr>
            <w:tcW w:w="7229" w:type="dxa"/>
            <w:tcBorders>
              <w:top w:val="single" w:sz="4" w:space="0" w:color="000000"/>
              <w:left w:val="single" w:sz="4" w:space="0" w:color="000000"/>
              <w:bottom w:val="double" w:sz="4" w:space="0" w:color="000000"/>
              <w:right w:val="single" w:sz="4" w:space="0" w:color="000000"/>
            </w:tcBorders>
            <w:shd w:val="clear" w:color="auto" w:fill="auto"/>
          </w:tcPr>
          <w:p w14:paraId="35AB5951" w14:textId="77777777" w:rsidR="00F84E99" w:rsidRPr="00F84E99" w:rsidRDefault="00F84E99" w:rsidP="000F433B">
            <w:pPr>
              <w:rPr>
                <w:rFonts w:ascii="Arial Nova" w:hAnsi="Arial Nova"/>
                <w:noProof/>
                <w:kern w:val="2"/>
                <w:sz w:val="18"/>
              </w:rPr>
            </w:pPr>
            <w:r w:rsidRPr="00F84E99">
              <w:rPr>
                <w:rFonts w:ascii="Arial Nova" w:hAnsi="Arial Nova"/>
                <w:noProof/>
                <w:kern w:val="2"/>
                <w:sz w:val="18"/>
              </w:rPr>
              <w:t>Se ha observado a menudo en el pasado y/o es casi seguro que ocurrirá en la mayoría de las circunstancias en un período razonable.</w:t>
            </w:r>
          </w:p>
        </w:tc>
      </w:tr>
    </w:tbl>
    <w:p w14:paraId="31870871" w14:textId="77777777" w:rsidR="00F84E99" w:rsidRPr="00F84E99" w:rsidRDefault="00F84E99" w:rsidP="00F84E99">
      <w:pPr>
        <w:jc w:val="center"/>
        <w:rPr>
          <w:rFonts w:ascii="Arial" w:hAnsi="Arial" w:cs="Arial"/>
        </w:rPr>
      </w:pPr>
      <w:r w:rsidRPr="00F84E99">
        <w:rPr>
          <w:rFonts w:ascii="Arial" w:hAnsi="Arial" w:cs="Arial"/>
          <w:sz w:val="18"/>
          <w:szCs w:val="18"/>
        </w:rPr>
        <w:t>Sugerencia de medidas de la probabilidad de ocurrencia del evento de exposición</w:t>
      </w:r>
    </w:p>
    <w:p w14:paraId="245B95FE" w14:textId="77777777" w:rsidR="00F84E99" w:rsidRDefault="00F84E99" w:rsidP="00F84E99">
      <w:pPr>
        <w:rPr>
          <w:rFonts w:cs="Arial"/>
          <w:color w:val="0070C0"/>
        </w:rPr>
      </w:pPr>
    </w:p>
    <w:p w14:paraId="6895FAED" w14:textId="6E346F88" w:rsidR="00F84E99" w:rsidRPr="00047215" w:rsidRDefault="001D5291" w:rsidP="00F84E99">
      <w:pPr>
        <w:rPr>
          <w:rFonts w:ascii="Arial" w:hAnsi="Arial" w:cs="Arial"/>
          <w:color w:val="00B0F0"/>
          <w:sz w:val="22"/>
          <w:szCs w:val="22"/>
        </w:rPr>
      </w:pPr>
      <w:r>
        <w:rPr>
          <w:rFonts w:ascii="Arial" w:hAnsi="Arial" w:cs="Arial"/>
          <w:color w:val="00B0F0"/>
          <w:sz w:val="22"/>
          <w:szCs w:val="22"/>
        </w:rPr>
        <w:t xml:space="preserve">En las siguientes páginas </w:t>
      </w:r>
      <w:r w:rsidR="00047215" w:rsidRPr="00047215">
        <w:rPr>
          <w:rFonts w:ascii="Arial" w:hAnsi="Arial" w:cs="Arial"/>
          <w:color w:val="00B0F0"/>
          <w:sz w:val="22"/>
          <w:szCs w:val="22"/>
        </w:rPr>
        <w:t>s</w:t>
      </w:r>
      <w:r w:rsidR="00F84E99" w:rsidRPr="00047215">
        <w:rPr>
          <w:rFonts w:ascii="Arial" w:hAnsi="Arial" w:cs="Arial"/>
          <w:color w:val="00B0F0"/>
          <w:sz w:val="22"/>
          <w:szCs w:val="22"/>
        </w:rPr>
        <w:t xml:space="preserve">e muestra un ejemplo de matriz: </w:t>
      </w:r>
    </w:p>
    <w:p w14:paraId="5CC84524" w14:textId="1B399AC6" w:rsidR="00F84E99" w:rsidRPr="00047215" w:rsidRDefault="00047215" w:rsidP="00F84E99">
      <w:pPr>
        <w:pStyle w:val="Prrafodelista"/>
        <w:numPr>
          <w:ilvl w:val="0"/>
          <w:numId w:val="23"/>
        </w:numPr>
        <w:rPr>
          <w:rFonts w:cs="Arial"/>
          <w:color w:val="00B0F0"/>
        </w:rPr>
      </w:pPr>
      <w:r w:rsidRPr="00047215">
        <w:rPr>
          <w:rFonts w:cs="Arial"/>
          <w:color w:val="00B0F0"/>
        </w:rPr>
        <w:t xml:space="preserve">En las primeras columnas, se define el </w:t>
      </w:r>
      <w:r w:rsidR="00F84E99" w:rsidRPr="00047215">
        <w:rPr>
          <w:rFonts w:cs="Arial"/>
          <w:color w:val="00B0F0"/>
        </w:rPr>
        <w:t xml:space="preserve">suceso peligroso, el agente peligroso, identificación del problema y una relación causa-efecto. </w:t>
      </w:r>
      <w:r w:rsidR="001D5291">
        <w:rPr>
          <w:rFonts w:cs="Arial"/>
          <w:color w:val="00B0F0"/>
        </w:rPr>
        <w:t>Después</w:t>
      </w:r>
      <w:r w:rsidRPr="00047215">
        <w:rPr>
          <w:rFonts w:cs="Arial"/>
          <w:color w:val="00B0F0"/>
        </w:rPr>
        <w:t>, l</w:t>
      </w:r>
      <w:r w:rsidR="00F84E99" w:rsidRPr="00047215">
        <w:rPr>
          <w:rFonts w:cs="Arial"/>
          <w:color w:val="00B0F0"/>
        </w:rPr>
        <w:t>a medida preventiva (que ya está implantada o tenida en cuenta en el procedimiento y funcionamiento ordinario) con la que se obtiene una evaluación inicial de la gravedad (G) y probabilidad del suceso peligroso (P</w:t>
      </w:r>
      <w:r w:rsidR="00F84E99" w:rsidRPr="00047215">
        <w:rPr>
          <w:rFonts w:cs="Arial"/>
          <w:color w:val="00B0F0"/>
          <w:vertAlign w:val="subscript"/>
        </w:rPr>
        <w:t>1</w:t>
      </w:r>
      <w:r w:rsidR="00F84E99" w:rsidRPr="00047215">
        <w:rPr>
          <w:rFonts w:cs="Arial"/>
          <w:color w:val="00B0F0"/>
        </w:rPr>
        <w:t xml:space="preserve">). </w:t>
      </w:r>
      <w:r w:rsidR="001D5291">
        <w:rPr>
          <w:rFonts w:cs="Arial"/>
          <w:color w:val="00B0F0"/>
        </w:rPr>
        <w:t>De esta forma, s</w:t>
      </w:r>
      <w:r w:rsidR="00F84E99" w:rsidRPr="00047215">
        <w:rPr>
          <w:rFonts w:cs="Arial"/>
          <w:color w:val="00B0F0"/>
        </w:rPr>
        <w:t>e obtiene una clasificación inicial del riesgo.</w:t>
      </w:r>
    </w:p>
    <w:p w14:paraId="0A115744" w14:textId="109DA10D" w:rsidR="00F84E99" w:rsidRPr="00047215" w:rsidRDefault="00047215" w:rsidP="008B295C">
      <w:pPr>
        <w:pStyle w:val="Prrafodelista"/>
        <w:numPr>
          <w:ilvl w:val="0"/>
          <w:numId w:val="23"/>
        </w:numPr>
        <w:rPr>
          <w:rFonts w:cs="Arial"/>
          <w:color w:val="00B0F0"/>
        </w:rPr>
      </w:pPr>
      <w:r w:rsidRPr="00047215">
        <w:rPr>
          <w:rFonts w:cs="Arial"/>
          <w:color w:val="00B0F0"/>
        </w:rPr>
        <w:t xml:space="preserve">Finalmente, </w:t>
      </w:r>
      <w:r w:rsidR="00F84E99" w:rsidRPr="00047215">
        <w:rPr>
          <w:rFonts w:cs="Arial"/>
          <w:color w:val="00B0F0"/>
        </w:rPr>
        <w:t xml:space="preserve">se indican las medidas correctoras implementadas o a implementar y se </w:t>
      </w:r>
      <w:r w:rsidR="00F84E99" w:rsidRPr="00047215">
        <w:rPr>
          <w:rFonts w:cs="Arial"/>
          <w:i/>
          <w:iCs/>
          <w:color w:val="00B0F0"/>
        </w:rPr>
        <w:t>re-evalúa</w:t>
      </w:r>
      <w:r w:rsidR="00F84E99" w:rsidRPr="00047215">
        <w:rPr>
          <w:rFonts w:cs="Arial"/>
          <w:color w:val="00B0F0"/>
        </w:rPr>
        <w:t xml:space="preserve"> la probabilidad del suceso (P</w:t>
      </w:r>
      <w:r w:rsidR="00F84E99" w:rsidRPr="00047215">
        <w:rPr>
          <w:rFonts w:cs="Arial"/>
          <w:color w:val="00B0F0"/>
          <w:vertAlign w:val="subscript"/>
        </w:rPr>
        <w:t>2</w:t>
      </w:r>
      <w:r w:rsidR="00F84E99" w:rsidRPr="00047215">
        <w:rPr>
          <w:rFonts w:cs="Arial"/>
          <w:color w:val="00B0F0"/>
        </w:rPr>
        <w:t xml:space="preserve">) para </w:t>
      </w:r>
      <w:r w:rsidR="001D5291">
        <w:rPr>
          <w:rFonts w:cs="Arial"/>
          <w:color w:val="00B0F0"/>
        </w:rPr>
        <w:t>obtener</w:t>
      </w:r>
      <w:r w:rsidR="00F84E99" w:rsidRPr="00047215">
        <w:rPr>
          <w:rFonts w:cs="Arial"/>
          <w:color w:val="00B0F0"/>
        </w:rPr>
        <w:t xml:space="preserve"> la clasificación final del riesgo.</w:t>
      </w:r>
    </w:p>
    <w:p w14:paraId="564D6F5E" w14:textId="77777777" w:rsidR="008B295C" w:rsidRDefault="008B295C" w:rsidP="008B295C">
      <w:pPr>
        <w:rPr>
          <w:rFonts w:cs="Arial"/>
        </w:rPr>
      </w:pPr>
    </w:p>
    <w:p w14:paraId="73B654AB" w14:textId="77777777" w:rsidR="008B295C" w:rsidRPr="001D5291" w:rsidRDefault="00047215" w:rsidP="0078217B">
      <w:pPr>
        <w:jc w:val="both"/>
        <w:rPr>
          <w:rFonts w:ascii="Arial" w:hAnsi="Arial" w:cs="Arial"/>
          <w:color w:val="00B0F0"/>
          <w:sz w:val="22"/>
        </w:rPr>
      </w:pPr>
      <w:r w:rsidRPr="001D5291">
        <w:rPr>
          <w:rFonts w:ascii="Arial" w:hAnsi="Arial" w:cs="Arial"/>
          <w:color w:val="00B0F0"/>
          <w:sz w:val="22"/>
        </w:rPr>
        <w:t xml:space="preserve">Debe hacer </w:t>
      </w:r>
      <w:r w:rsidRPr="001D5291">
        <w:rPr>
          <w:rFonts w:ascii="Arial" w:hAnsi="Arial" w:cs="Arial"/>
          <w:b/>
          <w:bCs/>
          <w:color w:val="00B0F0"/>
          <w:sz w:val="22"/>
        </w:rPr>
        <w:t>una matriz para cada etapa del sistema de reutilización</w:t>
      </w:r>
      <w:r w:rsidRPr="001D5291">
        <w:rPr>
          <w:rFonts w:ascii="Arial" w:hAnsi="Arial" w:cs="Arial"/>
          <w:color w:val="00B0F0"/>
          <w:sz w:val="22"/>
        </w:rPr>
        <w:t xml:space="preserve">. Al menos: </w:t>
      </w:r>
    </w:p>
    <w:p w14:paraId="34DB1710" w14:textId="6E17ECDE" w:rsidR="00047215" w:rsidRPr="001D5291" w:rsidRDefault="00047215" w:rsidP="0078217B">
      <w:pPr>
        <w:pStyle w:val="Prrafodelista"/>
        <w:numPr>
          <w:ilvl w:val="0"/>
          <w:numId w:val="24"/>
        </w:numPr>
        <w:rPr>
          <w:rFonts w:cs="Arial"/>
          <w:color w:val="00B0F0"/>
        </w:rPr>
      </w:pPr>
      <w:r w:rsidRPr="001D5291">
        <w:rPr>
          <w:rFonts w:cs="Arial"/>
          <w:color w:val="00B0F0"/>
        </w:rPr>
        <w:t xml:space="preserve">Estación de tratamiento (EDAR-ERA). </w:t>
      </w:r>
    </w:p>
    <w:p w14:paraId="54108CDD" w14:textId="10D0BBEF" w:rsidR="00047215" w:rsidRPr="001D5291" w:rsidRDefault="002B5E7D" w:rsidP="0078217B">
      <w:pPr>
        <w:pStyle w:val="Prrafodelista"/>
        <w:numPr>
          <w:ilvl w:val="0"/>
          <w:numId w:val="24"/>
        </w:numPr>
        <w:rPr>
          <w:rFonts w:cs="Arial"/>
          <w:color w:val="00B0F0"/>
        </w:rPr>
      </w:pPr>
      <w:r>
        <w:rPr>
          <w:rFonts w:cs="Arial"/>
          <w:color w:val="00B0F0"/>
        </w:rPr>
        <w:t xml:space="preserve">Sistema </w:t>
      </w:r>
      <w:r w:rsidR="00047215" w:rsidRPr="001D5291">
        <w:rPr>
          <w:rFonts w:cs="Arial"/>
          <w:color w:val="00B0F0"/>
        </w:rPr>
        <w:t xml:space="preserve">de almacenamiento y distribución. </w:t>
      </w:r>
    </w:p>
    <w:p w14:paraId="19F8E223" w14:textId="77777777" w:rsidR="00047215" w:rsidRPr="001D5291" w:rsidRDefault="00047215" w:rsidP="0078217B">
      <w:pPr>
        <w:pStyle w:val="Prrafodelista"/>
        <w:numPr>
          <w:ilvl w:val="0"/>
          <w:numId w:val="24"/>
        </w:numPr>
        <w:rPr>
          <w:rFonts w:cs="Arial"/>
          <w:color w:val="00B0F0"/>
        </w:rPr>
      </w:pPr>
      <w:r w:rsidRPr="001D5291">
        <w:rPr>
          <w:rFonts w:cs="Arial"/>
          <w:color w:val="00B0F0"/>
        </w:rPr>
        <w:t xml:space="preserve">Usuario o lugar de uso final. </w:t>
      </w:r>
    </w:p>
    <w:p w14:paraId="7C08291C" w14:textId="77777777" w:rsidR="00341850" w:rsidRPr="001D5291" w:rsidRDefault="00341850" w:rsidP="008B295C">
      <w:pPr>
        <w:rPr>
          <w:rFonts w:cs="Arial"/>
          <w:color w:val="00B0F0"/>
        </w:rPr>
      </w:pPr>
    </w:p>
    <w:p w14:paraId="601E138D" w14:textId="77777777" w:rsidR="00341850" w:rsidRPr="001D5291" w:rsidRDefault="0078217B" w:rsidP="0078217B">
      <w:pPr>
        <w:jc w:val="both"/>
        <w:rPr>
          <w:rFonts w:ascii="Arial" w:hAnsi="Arial" w:cs="Arial"/>
          <w:color w:val="00B0F0"/>
          <w:sz w:val="22"/>
        </w:rPr>
      </w:pPr>
      <w:r w:rsidRPr="001D5291">
        <w:rPr>
          <w:rFonts w:ascii="Arial" w:hAnsi="Arial" w:cs="Arial"/>
          <w:color w:val="00B0F0"/>
          <w:sz w:val="22"/>
        </w:rPr>
        <w:t xml:space="preserve">A continuación, se incluye un listado </w:t>
      </w:r>
      <w:r w:rsidRPr="002B5E7D">
        <w:rPr>
          <w:rFonts w:ascii="Arial" w:hAnsi="Arial" w:cs="Arial"/>
          <w:color w:val="00B0F0"/>
          <w:sz w:val="22"/>
          <w:u w:val="single"/>
        </w:rPr>
        <w:t>orientativo</w:t>
      </w:r>
      <w:r w:rsidRPr="001D5291">
        <w:rPr>
          <w:rFonts w:ascii="Arial" w:hAnsi="Arial" w:cs="Arial"/>
          <w:color w:val="00B0F0"/>
          <w:sz w:val="22"/>
        </w:rPr>
        <w:t xml:space="preserve">, no exhaustivo, de los sucesos peligrosos por etapa del sistema: </w:t>
      </w:r>
    </w:p>
    <w:p w14:paraId="7CE0F624" w14:textId="77777777" w:rsidR="0078217B" w:rsidRPr="001D5291" w:rsidRDefault="0078217B" w:rsidP="008B295C">
      <w:pPr>
        <w:rPr>
          <w:rFonts w:cs="Arial"/>
          <w:color w:val="00B0F0"/>
        </w:rPr>
      </w:pPr>
    </w:p>
    <w:p w14:paraId="5D4FAED3" w14:textId="77777777" w:rsidR="0078217B" w:rsidRDefault="0078217B" w:rsidP="008B295C">
      <w:pPr>
        <w:rPr>
          <w:rFonts w:cs="Arial"/>
        </w:rPr>
      </w:pPr>
    </w:p>
    <w:tbl>
      <w:tblPr>
        <w:tblW w:w="9180" w:type="dxa"/>
        <w:tblInd w:w="75" w:type="dxa"/>
        <w:tblCellMar>
          <w:left w:w="70" w:type="dxa"/>
          <w:right w:w="70" w:type="dxa"/>
        </w:tblCellMar>
        <w:tblLook w:val="04A0" w:firstRow="1" w:lastRow="0" w:firstColumn="1" w:lastColumn="0" w:noHBand="0" w:noVBand="1"/>
      </w:tblPr>
      <w:tblGrid>
        <w:gridCol w:w="1730"/>
        <w:gridCol w:w="5340"/>
        <w:gridCol w:w="422"/>
        <w:gridCol w:w="422"/>
        <w:gridCol w:w="422"/>
        <w:gridCol w:w="422"/>
        <w:gridCol w:w="422"/>
      </w:tblGrid>
      <w:tr w:rsidR="002B5E7D" w:rsidRPr="002B5E7D" w14:paraId="4E7E2EF5" w14:textId="77777777" w:rsidTr="002B5E7D">
        <w:trPr>
          <w:trHeight w:val="300"/>
        </w:trPr>
        <w:tc>
          <w:tcPr>
            <w:tcW w:w="1840" w:type="dxa"/>
            <w:vMerge w:val="restart"/>
            <w:tcBorders>
              <w:top w:val="single" w:sz="4" w:space="0" w:color="auto"/>
              <w:left w:val="single" w:sz="4" w:space="0" w:color="auto"/>
              <w:bottom w:val="single" w:sz="4" w:space="0" w:color="auto"/>
              <w:right w:val="single" w:sz="4" w:space="0" w:color="auto"/>
            </w:tcBorders>
            <w:shd w:val="clear" w:color="000000" w:fill="D0D0D0"/>
            <w:vAlign w:val="center"/>
            <w:hideMark/>
          </w:tcPr>
          <w:p w14:paraId="421A5FB9"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Etapa/Parte del Sistema de Reutilización</w:t>
            </w:r>
          </w:p>
        </w:tc>
        <w:tc>
          <w:tcPr>
            <w:tcW w:w="5340" w:type="dxa"/>
            <w:vMerge w:val="restart"/>
            <w:tcBorders>
              <w:top w:val="single" w:sz="4" w:space="0" w:color="auto"/>
              <w:left w:val="single" w:sz="4" w:space="0" w:color="auto"/>
              <w:bottom w:val="single" w:sz="4" w:space="0" w:color="auto"/>
              <w:right w:val="single" w:sz="4" w:space="0" w:color="auto"/>
            </w:tcBorders>
            <w:shd w:val="clear" w:color="000000" w:fill="D0D0D0"/>
            <w:vAlign w:val="center"/>
            <w:hideMark/>
          </w:tcPr>
          <w:p w14:paraId="08D71F31"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Suceso Peligroso</w:t>
            </w:r>
          </w:p>
        </w:tc>
        <w:tc>
          <w:tcPr>
            <w:tcW w:w="2000" w:type="dxa"/>
            <w:gridSpan w:val="5"/>
            <w:tcBorders>
              <w:top w:val="single" w:sz="4" w:space="0" w:color="auto"/>
              <w:left w:val="nil"/>
              <w:bottom w:val="single" w:sz="4" w:space="0" w:color="auto"/>
              <w:right w:val="single" w:sz="4" w:space="0" w:color="auto"/>
            </w:tcBorders>
            <w:shd w:val="clear" w:color="000000" w:fill="D0D0D0"/>
            <w:vAlign w:val="center"/>
            <w:hideMark/>
          </w:tcPr>
          <w:p w14:paraId="3FD44C41"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Agente peligroso</w:t>
            </w:r>
          </w:p>
        </w:tc>
      </w:tr>
      <w:tr w:rsidR="002B5E7D" w:rsidRPr="002B5E7D" w14:paraId="5CEDF84A" w14:textId="77777777" w:rsidTr="002B5E7D">
        <w:trPr>
          <w:trHeight w:val="2130"/>
        </w:trPr>
        <w:tc>
          <w:tcPr>
            <w:tcW w:w="1840" w:type="dxa"/>
            <w:vMerge/>
            <w:tcBorders>
              <w:top w:val="single" w:sz="4" w:space="0" w:color="auto"/>
              <w:left w:val="single" w:sz="4" w:space="0" w:color="auto"/>
              <w:bottom w:val="single" w:sz="4" w:space="0" w:color="auto"/>
              <w:right w:val="single" w:sz="4" w:space="0" w:color="auto"/>
            </w:tcBorders>
            <w:vAlign w:val="center"/>
            <w:hideMark/>
          </w:tcPr>
          <w:p w14:paraId="59DC4292" w14:textId="77777777" w:rsidR="002B5E7D" w:rsidRPr="002B5E7D" w:rsidRDefault="002B5E7D" w:rsidP="002B5E7D">
            <w:pPr>
              <w:rPr>
                <w:rFonts w:ascii="Aptos Narrow" w:hAnsi="Aptos Narrow"/>
                <w:b/>
                <w:bCs/>
                <w:color w:val="000000"/>
                <w:sz w:val="22"/>
                <w:szCs w:val="22"/>
                <w:lang w:val="es-ES"/>
              </w:rPr>
            </w:pPr>
          </w:p>
        </w:tc>
        <w:tc>
          <w:tcPr>
            <w:tcW w:w="5340" w:type="dxa"/>
            <w:vMerge/>
            <w:tcBorders>
              <w:top w:val="single" w:sz="4" w:space="0" w:color="auto"/>
              <w:left w:val="single" w:sz="4" w:space="0" w:color="auto"/>
              <w:bottom w:val="single" w:sz="4" w:space="0" w:color="auto"/>
              <w:right w:val="single" w:sz="4" w:space="0" w:color="auto"/>
            </w:tcBorders>
            <w:vAlign w:val="center"/>
            <w:hideMark/>
          </w:tcPr>
          <w:p w14:paraId="71F2C582" w14:textId="77777777" w:rsidR="002B5E7D" w:rsidRPr="002B5E7D" w:rsidRDefault="002B5E7D" w:rsidP="002B5E7D">
            <w:pPr>
              <w:rPr>
                <w:rFonts w:ascii="Aptos Narrow" w:hAnsi="Aptos Narrow"/>
                <w:b/>
                <w:bCs/>
                <w:color w:val="000000"/>
                <w:sz w:val="22"/>
                <w:szCs w:val="22"/>
                <w:lang w:val="es-ES"/>
              </w:rPr>
            </w:pPr>
          </w:p>
        </w:tc>
        <w:tc>
          <w:tcPr>
            <w:tcW w:w="400" w:type="dxa"/>
            <w:tcBorders>
              <w:top w:val="nil"/>
              <w:left w:val="nil"/>
              <w:bottom w:val="single" w:sz="4" w:space="0" w:color="auto"/>
              <w:right w:val="single" w:sz="4" w:space="0" w:color="auto"/>
            </w:tcBorders>
            <w:shd w:val="clear" w:color="000000" w:fill="D0D0D0"/>
            <w:noWrap/>
            <w:textDirection w:val="btLr"/>
            <w:vAlign w:val="center"/>
            <w:hideMark/>
          </w:tcPr>
          <w:p w14:paraId="099010B4"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Patógenos (E. coli…)</w:t>
            </w:r>
          </w:p>
        </w:tc>
        <w:tc>
          <w:tcPr>
            <w:tcW w:w="400" w:type="dxa"/>
            <w:tcBorders>
              <w:top w:val="nil"/>
              <w:left w:val="nil"/>
              <w:bottom w:val="single" w:sz="4" w:space="0" w:color="auto"/>
              <w:right w:val="single" w:sz="4" w:space="0" w:color="auto"/>
            </w:tcBorders>
            <w:shd w:val="clear" w:color="000000" w:fill="D0D0D0"/>
            <w:noWrap/>
            <w:textDirection w:val="btLr"/>
            <w:vAlign w:val="center"/>
            <w:hideMark/>
          </w:tcPr>
          <w:p w14:paraId="76DD8242"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Nutrientes</w:t>
            </w:r>
          </w:p>
        </w:tc>
        <w:tc>
          <w:tcPr>
            <w:tcW w:w="400" w:type="dxa"/>
            <w:tcBorders>
              <w:top w:val="nil"/>
              <w:left w:val="nil"/>
              <w:bottom w:val="single" w:sz="4" w:space="0" w:color="auto"/>
              <w:right w:val="single" w:sz="4" w:space="0" w:color="auto"/>
            </w:tcBorders>
            <w:shd w:val="clear" w:color="000000" w:fill="D0D0D0"/>
            <w:noWrap/>
            <w:textDirection w:val="btLr"/>
            <w:vAlign w:val="center"/>
            <w:hideMark/>
          </w:tcPr>
          <w:p w14:paraId="2ADB1903"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Sales</w:t>
            </w:r>
          </w:p>
        </w:tc>
        <w:tc>
          <w:tcPr>
            <w:tcW w:w="400" w:type="dxa"/>
            <w:tcBorders>
              <w:top w:val="nil"/>
              <w:left w:val="nil"/>
              <w:bottom w:val="single" w:sz="4" w:space="0" w:color="auto"/>
              <w:right w:val="single" w:sz="4" w:space="0" w:color="auto"/>
            </w:tcBorders>
            <w:shd w:val="clear" w:color="000000" w:fill="D0D0D0"/>
            <w:noWrap/>
            <w:textDirection w:val="btLr"/>
            <w:vAlign w:val="center"/>
            <w:hideMark/>
          </w:tcPr>
          <w:p w14:paraId="325B4575"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Metales y metaloides</w:t>
            </w:r>
          </w:p>
        </w:tc>
        <w:tc>
          <w:tcPr>
            <w:tcW w:w="400" w:type="dxa"/>
            <w:tcBorders>
              <w:top w:val="nil"/>
              <w:left w:val="nil"/>
              <w:bottom w:val="single" w:sz="4" w:space="0" w:color="auto"/>
              <w:right w:val="single" w:sz="4" w:space="0" w:color="auto"/>
            </w:tcBorders>
            <w:shd w:val="clear" w:color="000000" w:fill="D0D0D0"/>
            <w:noWrap/>
            <w:textDirection w:val="btLr"/>
            <w:vAlign w:val="center"/>
            <w:hideMark/>
          </w:tcPr>
          <w:p w14:paraId="72846A46" w14:textId="77777777" w:rsidR="002B5E7D" w:rsidRPr="002B5E7D" w:rsidRDefault="002B5E7D" w:rsidP="002B5E7D">
            <w:pPr>
              <w:jc w:val="center"/>
              <w:rPr>
                <w:rFonts w:ascii="Aptos Narrow" w:hAnsi="Aptos Narrow"/>
                <w:b/>
                <w:bCs/>
                <w:color w:val="000000"/>
                <w:sz w:val="22"/>
                <w:szCs w:val="22"/>
                <w:lang w:val="es-ES"/>
              </w:rPr>
            </w:pPr>
            <w:r w:rsidRPr="002B5E7D">
              <w:rPr>
                <w:rFonts w:ascii="Aptos Narrow" w:hAnsi="Aptos Narrow"/>
                <w:b/>
                <w:bCs/>
                <w:color w:val="000000"/>
                <w:sz w:val="22"/>
                <w:szCs w:val="22"/>
                <w:lang w:val="es-ES"/>
              </w:rPr>
              <w:t>Otros</w:t>
            </w:r>
          </w:p>
        </w:tc>
      </w:tr>
      <w:tr w:rsidR="002B5E7D" w:rsidRPr="002B5E7D" w14:paraId="243AEE0C" w14:textId="77777777" w:rsidTr="002B5E7D">
        <w:trPr>
          <w:trHeight w:val="300"/>
        </w:trPr>
        <w:tc>
          <w:tcPr>
            <w:tcW w:w="1840" w:type="dxa"/>
            <w:vMerge w:val="restart"/>
            <w:tcBorders>
              <w:top w:val="nil"/>
              <w:left w:val="single" w:sz="4" w:space="0" w:color="auto"/>
              <w:bottom w:val="single" w:sz="4" w:space="0" w:color="auto"/>
              <w:right w:val="single" w:sz="4" w:space="0" w:color="auto"/>
            </w:tcBorders>
            <w:shd w:val="clear" w:color="000000" w:fill="CAEDFB"/>
            <w:vAlign w:val="center"/>
            <w:hideMark/>
          </w:tcPr>
          <w:p w14:paraId="305B084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Generales o comunes a todas las etapas</w:t>
            </w:r>
          </w:p>
        </w:tc>
        <w:tc>
          <w:tcPr>
            <w:tcW w:w="5340" w:type="dxa"/>
            <w:tcBorders>
              <w:top w:val="nil"/>
              <w:left w:val="nil"/>
              <w:bottom w:val="single" w:sz="4" w:space="0" w:color="auto"/>
              <w:right w:val="single" w:sz="4" w:space="0" w:color="auto"/>
            </w:tcBorders>
            <w:shd w:val="clear" w:color="000000" w:fill="CAEDFB"/>
            <w:noWrap/>
            <w:vAlign w:val="bottom"/>
            <w:hideMark/>
          </w:tcPr>
          <w:p w14:paraId="2F5933A8"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Vandalismo</w:t>
            </w:r>
          </w:p>
        </w:tc>
        <w:tc>
          <w:tcPr>
            <w:tcW w:w="400" w:type="dxa"/>
            <w:tcBorders>
              <w:top w:val="nil"/>
              <w:left w:val="nil"/>
              <w:bottom w:val="single" w:sz="4" w:space="0" w:color="auto"/>
              <w:right w:val="single" w:sz="4" w:space="0" w:color="auto"/>
            </w:tcBorders>
            <w:shd w:val="clear" w:color="000000" w:fill="CAEDFB"/>
            <w:noWrap/>
            <w:vAlign w:val="center"/>
            <w:hideMark/>
          </w:tcPr>
          <w:p w14:paraId="0C1F7FC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2F760E00"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5F03D084"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CAEDFB"/>
            <w:noWrap/>
            <w:vAlign w:val="center"/>
            <w:hideMark/>
          </w:tcPr>
          <w:p w14:paraId="306352D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CAEDFB"/>
            <w:noWrap/>
            <w:vAlign w:val="center"/>
            <w:hideMark/>
          </w:tcPr>
          <w:p w14:paraId="6D6DB162"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28B215BB"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03CAF624"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CAEDFB"/>
            <w:noWrap/>
            <w:vAlign w:val="bottom"/>
            <w:hideMark/>
          </w:tcPr>
          <w:p w14:paraId="1C5163E6"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Terremoto</w:t>
            </w:r>
          </w:p>
        </w:tc>
        <w:tc>
          <w:tcPr>
            <w:tcW w:w="400" w:type="dxa"/>
            <w:tcBorders>
              <w:top w:val="nil"/>
              <w:left w:val="nil"/>
              <w:bottom w:val="single" w:sz="4" w:space="0" w:color="auto"/>
              <w:right w:val="single" w:sz="4" w:space="0" w:color="auto"/>
            </w:tcBorders>
            <w:shd w:val="clear" w:color="000000" w:fill="CAEDFB"/>
            <w:noWrap/>
            <w:vAlign w:val="center"/>
            <w:hideMark/>
          </w:tcPr>
          <w:p w14:paraId="79723775"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2DC67998"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323379E3"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7BD7BFB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1EE3EAC4"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5F0F3E1A"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52F86712"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CAEDFB"/>
            <w:noWrap/>
            <w:vAlign w:val="bottom"/>
            <w:hideMark/>
          </w:tcPr>
          <w:p w14:paraId="1E9709F6"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Intrusismo</w:t>
            </w:r>
          </w:p>
        </w:tc>
        <w:tc>
          <w:tcPr>
            <w:tcW w:w="400" w:type="dxa"/>
            <w:tcBorders>
              <w:top w:val="nil"/>
              <w:left w:val="nil"/>
              <w:bottom w:val="single" w:sz="4" w:space="0" w:color="auto"/>
              <w:right w:val="single" w:sz="4" w:space="0" w:color="auto"/>
            </w:tcBorders>
            <w:shd w:val="clear" w:color="000000" w:fill="CAEDFB"/>
            <w:noWrap/>
            <w:vAlign w:val="center"/>
            <w:hideMark/>
          </w:tcPr>
          <w:p w14:paraId="2365F5D7"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1994F9EC"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03448AC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778CEF6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CAEDFB"/>
            <w:noWrap/>
            <w:vAlign w:val="center"/>
            <w:hideMark/>
          </w:tcPr>
          <w:p w14:paraId="74C9069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5720A229" w14:textId="77777777" w:rsidTr="002B5E7D">
        <w:trPr>
          <w:trHeight w:val="300"/>
        </w:trPr>
        <w:tc>
          <w:tcPr>
            <w:tcW w:w="1840" w:type="dxa"/>
            <w:vMerge w:val="restart"/>
            <w:tcBorders>
              <w:top w:val="nil"/>
              <w:left w:val="single" w:sz="4" w:space="0" w:color="auto"/>
              <w:bottom w:val="single" w:sz="4" w:space="0" w:color="auto"/>
              <w:right w:val="single" w:sz="4" w:space="0" w:color="auto"/>
            </w:tcBorders>
            <w:shd w:val="clear" w:color="000000" w:fill="94DCF8"/>
            <w:vAlign w:val="center"/>
            <w:hideMark/>
          </w:tcPr>
          <w:p w14:paraId="66CE4488"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EDAR-ERA</w:t>
            </w:r>
          </w:p>
        </w:tc>
        <w:tc>
          <w:tcPr>
            <w:tcW w:w="5340" w:type="dxa"/>
            <w:tcBorders>
              <w:top w:val="nil"/>
              <w:left w:val="nil"/>
              <w:bottom w:val="single" w:sz="4" w:space="0" w:color="auto"/>
              <w:right w:val="single" w:sz="4" w:space="0" w:color="auto"/>
            </w:tcBorders>
            <w:shd w:val="clear" w:color="000000" w:fill="94DCF8"/>
            <w:noWrap/>
            <w:vAlign w:val="bottom"/>
            <w:hideMark/>
          </w:tcPr>
          <w:p w14:paraId="1228147D"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Cambios en punta de caudal por lluvias</w:t>
            </w:r>
          </w:p>
        </w:tc>
        <w:tc>
          <w:tcPr>
            <w:tcW w:w="400" w:type="dxa"/>
            <w:tcBorders>
              <w:top w:val="nil"/>
              <w:left w:val="nil"/>
              <w:bottom w:val="single" w:sz="4" w:space="0" w:color="auto"/>
              <w:right w:val="single" w:sz="4" w:space="0" w:color="auto"/>
            </w:tcBorders>
            <w:shd w:val="clear" w:color="000000" w:fill="94DCF8"/>
            <w:noWrap/>
            <w:vAlign w:val="center"/>
            <w:hideMark/>
          </w:tcPr>
          <w:p w14:paraId="26A6B54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64857BF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6FF2D49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51D3188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A609AD5"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10B50188"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19F9F55C"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25468491"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Interrupción suministro eléctrico</w:t>
            </w:r>
          </w:p>
        </w:tc>
        <w:tc>
          <w:tcPr>
            <w:tcW w:w="400" w:type="dxa"/>
            <w:tcBorders>
              <w:top w:val="nil"/>
              <w:left w:val="nil"/>
              <w:bottom w:val="single" w:sz="4" w:space="0" w:color="auto"/>
              <w:right w:val="single" w:sz="4" w:space="0" w:color="auto"/>
            </w:tcBorders>
            <w:shd w:val="clear" w:color="000000" w:fill="94DCF8"/>
            <w:noWrap/>
            <w:vAlign w:val="center"/>
            <w:hideMark/>
          </w:tcPr>
          <w:p w14:paraId="1D5886B8"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683504B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55034323"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933814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47F4AD9B"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06D90235"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0B08794E"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5F224FF8"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Pérdida de comunicaciones en el interior de la planta</w:t>
            </w:r>
          </w:p>
        </w:tc>
        <w:tc>
          <w:tcPr>
            <w:tcW w:w="400" w:type="dxa"/>
            <w:tcBorders>
              <w:top w:val="nil"/>
              <w:left w:val="nil"/>
              <w:bottom w:val="single" w:sz="4" w:space="0" w:color="auto"/>
              <w:right w:val="single" w:sz="4" w:space="0" w:color="auto"/>
            </w:tcBorders>
            <w:shd w:val="clear" w:color="000000" w:fill="94DCF8"/>
            <w:noWrap/>
            <w:vAlign w:val="center"/>
            <w:hideMark/>
          </w:tcPr>
          <w:p w14:paraId="4262C47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6219091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57E7FBC"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10F73AF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79E16AE"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7575AEDE"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4E365B6F"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165E834C"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Inundación por mal funionamiento de alguna etapa</w:t>
            </w:r>
          </w:p>
        </w:tc>
        <w:tc>
          <w:tcPr>
            <w:tcW w:w="400" w:type="dxa"/>
            <w:tcBorders>
              <w:top w:val="nil"/>
              <w:left w:val="nil"/>
              <w:bottom w:val="single" w:sz="4" w:space="0" w:color="auto"/>
              <w:right w:val="single" w:sz="4" w:space="0" w:color="auto"/>
            </w:tcBorders>
            <w:shd w:val="clear" w:color="000000" w:fill="94DCF8"/>
            <w:noWrap/>
            <w:vAlign w:val="center"/>
            <w:hideMark/>
          </w:tcPr>
          <w:p w14:paraId="42DFC982"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1E426455"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40FDE21"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1FC97C3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0FB031DD"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4ADCE3C0" w14:textId="77777777" w:rsidTr="002B5E7D">
        <w:trPr>
          <w:trHeight w:val="585"/>
        </w:trPr>
        <w:tc>
          <w:tcPr>
            <w:tcW w:w="1840" w:type="dxa"/>
            <w:vMerge/>
            <w:tcBorders>
              <w:top w:val="nil"/>
              <w:left w:val="single" w:sz="4" w:space="0" w:color="auto"/>
              <w:bottom w:val="single" w:sz="4" w:space="0" w:color="auto"/>
              <w:right w:val="single" w:sz="4" w:space="0" w:color="auto"/>
            </w:tcBorders>
            <w:vAlign w:val="center"/>
            <w:hideMark/>
          </w:tcPr>
          <w:p w14:paraId="3EC274B5"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vAlign w:val="bottom"/>
            <w:hideMark/>
          </w:tcPr>
          <w:p w14:paraId="4504198C"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Vertidos tóxicos accidentales/incontrolados o que incumplen ordenanza municipal</w:t>
            </w:r>
          </w:p>
        </w:tc>
        <w:tc>
          <w:tcPr>
            <w:tcW w:w="400" w:type="dxa"/>
            <w:tcBorders>
              <w:top w:val="nil"/>
              <w:left w:val="nil"/>
              <w:bottom w:val="single" w:sz="4" w:space="0" w:color="auto"/>
              <w:right w:val="single" w:sz="4" w:space="0" w:color="auto"/>
            </w:tcBorders>
            <w:shd w:val="clear" w:color="000000" w:fill="94DCF8"/>
            <w:noWrap/>
            <w:vAlign w:val="center"/>
            <w:hideMark/>
          </w:tcPr>
          <w:p w14:paraId="4954E8E0"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5976AB1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388FA49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9AB31DD"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37A4DDC7"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34775DB6"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171A0908"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5CD927EF"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Fallo mecánico/eléctrico o rotura de bombas</w:t>
            </w:r>
          </w:p>
        </w:tc>
        <w:tc>
          <w:tcPr>
            <w:tcW w:w="400" w:type="dxa"/>
            <w:tcBorders>
              <w:top w:val="nil"/>
              <w:left w:val="nil"/>
              <w:bottom w:val="single" w:sz="4" w:space="0" w:color="auto"/>
              <w:right w:val="single" w:sz="4" w:space="0" w:color="auto"/>
            </w:tcBorders>
            <w:shd w:val="clear" w:color="000000" w:fill="94DCF8"/>
            <w:noWrap/>
            <w:vAlign w:val="center"/>
            <w:hideMark/>
          </w:tcPr>
          <w:p w14:paraId="11DDE63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08D5EFD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125F3B31"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6A6E74BB"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A81110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6857FC5F"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6252E7FB"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219A725C"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Fallo en el pretratamiento</w:t>
            </w:r>
          </w:p>
        </w:tc>
        <w:tc>
          <w:tcPr>
            <w:tcW w:w="400" w:type="dxa"/>
            <w:tcBorders>
              <w:top w:val="nil"/>
              <w:left w:val="nil"/>
              <w:bottom w:val="single" w:sz="4" w:space="0" w:color="auto"/>
              <w:right w:val="single" w:sz="4" w:space="0" w:color="auto"/>
            </w:tcBorders>
            <w:shd w:val="clear" w:color="000000" w:fill="94DCF8"/>
            <w:noWrap/>
            <w:vAlign w:val="center"/>
            <w:hideMark/>
          </w:tcPr>
          <w:p w14:paraId="3D21F5A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5ADA1DB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CB421EB"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586260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66E163D"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5FD0BD69"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1279BD07"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63557A53"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Fallo en el tratamiento primario</w:t>
            </w:r>
          </w:p>
        </w:tc>
        <w:tc>
          <w:tcPr>
            <w:tcW w:w="400" w:type="dxa"/>
            <w:tcBorders>
              <w:top w:val="nil"/>
              <w:left w:val="nil"/>
              <w:bottom w:val="single" w:sz="4" w:space="0" w:color="auto"/>
              <w:right w:val="single" w:sz="4" w:space="0" w:color="auto"/>
            </w:tcBorders>
            <w:shd w:val="clear" w:color="000000" w:fill="94DCF8"/>
            <w:noWrap/>
            <w:vAlign w:val="center"/>
            <w:hideMark/>
          </w:tcPr>
          <w:p w14:paraId="6142B89D"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57B13F8B"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45DF8F8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C926505"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073A3A0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42CBA10F"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65FF5F0D"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10EE63DF"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Fallo en el tratamiento biológico</w:t>
            </w:r>
          </w:p>
        </w:tc>
        <w:tc>
          <w:tcPr>
            <w:tcW w:w="400" w:type="dxa"/>
            <w:tcBorders>
              <w:top w:val="nil"/>
              <w:left w:val="nil"/>
              <w:bottom w:val="single" w:sz="4" w:space="0" w:color="auto"/>
              <w:right w:val="single" w:sz="4" w:space="0" w:color="auto"/>
            </w:tcBorders>
            <w:shd w:val="clear" w:color="000000" w:fill="94DCF8"/>
            <w:noWrap/>
            <w:vAlign w:val="center"/>
            <w:hideMark/>
          </w:tcPr>
          <w:p w14:paraId="247A15F0"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AA86D4E"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A76305D"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132A3056"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548D10D5"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67C8B0B3"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18EE8296"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11146892"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Fallo en desinfección por UV</w:t>
            </w:r>
          </w:p>
        </w:tc>
        <w:tc>
          <w:tcPr>
            <w:tcW w:w="400" w:type="dxa"/>
            <w:tcBorders>
              <w:top w:val="nil"/>
              <w:left w:val="nil"/>
              <w:bottom w:val="single" w:sz="4" w:space="0" w:color="auto"/>
              <w:right w:val="single" w:sz="4" w:space="0" w:color="auto"/>
            </w:tcBorders>
            <w:shd w:val="clear" w:color="000000" w:fill="94DCF8"/>
            <w:noWrap/>
            <w:vAlign w:val="center"/>
            <w:hideMark/>
          </w:tcPr>
          <w:p w14:paraId="56FC65BB"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2BD795B8"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08978512"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37D8B31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0F5C6CD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7BC3CD3F"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192FA423"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53B895C6"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Fallo en desinfección por cloración</w:t>
            </w:r>
          </w:p>
        </w:tc>
        <w:tc>
          <w:tcPr>
            <w:tcW w:w="400" w:type="dxa"/>
            <w:tcBorders>
              <w:top w:val="nil"/>
              <w:left w:val="nil"/>
              <w:bottom w:val="single" w:sz="4" w:space="0" w:color="auto"/>
              <w:right w:val="single" w:sz="4" w:space="0" w:color="auto"/>
            </w:tcBorders>
            <w:shd w:val="clear" w:color="000000" w:fill="94DCF8"/>
            <w:noWrap/>
            <w:vAlign w:val="center"/>
            <w:hideMark/>
          </w:tcPr>
          <w:p w14:paraId="6B56BC92"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798D1F9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36024CCF"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11497067"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4969D2AB"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2C73EFFC"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21A5F601" w14:textId="77777777" w:rsidR="002B5E7D" w:rsidRPr="002B5E7D" w:rsidRDefault="002B5E7D" w:rsidP="002B5E7D">
            <w:pPr>
              <w:rPr>
                <w:rFonts w:ascii="Aptos Narrow" w:hAnsi="Aptos Narrow"/>
                <w:color w:val="000000"/>
                <w:sz w:val="22"/>
                <w:szCs w:val="22"/>
                <w:lang w:val="es-ES"/>
              </w:rPr>
            </w:pPr>
          </w:p>
        </w:tc>
        <w:tc>
          <w:tcPr>
            <w:tcW w:w="5340" w:type="dxa"/>
            <w:tcBorders>
              <w:top w:val="nil"/>
              <w:left w:val="nil"/>
              <w:bottom w:val="single" w:sz="4" w:space="0" w:color="auto"/>
              <w:right w:val="single" w:sz="4" w:space="0" w:color="auto"/>
            </w:tcBorders>
            <w:shd w:val="clear" w:color="000000" w:fill="94DCF8"/>
            <w:noWrap/>
            <w:vAlign w:val="bottom"/>
            <w:hideMark/>
          </w:tcPr>
          <w:p w14:paraId="76DB519D" w14:textId="77777777" w:rsidR="002B5E7D" w:rsidRPr="002B5E7D" w:rsidRDefault="002B5E7D" w:rsidP="002B5E7D">
            <w:pPr>
              <w:rPr>
                <w:rFonts w:ascii="Aptos Narrow" w:hAnsi="Aptos Narrow"/>
                <w:color w:val="000000"/>
                <w:sz w:val="22"/>
                <w:szCs w:val="22"/>
                <w:lang w:val="es-ES"/>
              </w:rPr>
            </w:pPr>
            <w:r w:rsidRPr="002B5E7D">
              <w:rPr>
                <w:rFonts w:ascii="Aptos Narrow" w:hAnsi="Aptos Narrow"/>
                <w:color w:val="000000"/>
                <w:sz w:val="22"/>
                <w:szCs w:val="22"/>
                <w:lang w:val="es-ES"/>
              </w:rPr>
              <w:t>Deterioro del producto de desinfección a base de cloro</w:t>
            </w:r>
          </w:p>
        </w:tc>
        <w:tc>
          <w:tcPr>
            <w:tcW w:w="400" w:type="dxa"/>
            <w:tcBorders>
              <w:top w:val="nil"/>
              <w:left w:val="nil"/>
              <w:bottom w:val="single" w:sz="4" w:space="0" w:color="auto"/>
              <w:right w:val="single" w:sz="4" w:space="0" w:color="auto"/>
            </w:tcBorders>
            <w:shd w:val="clear" w:color="000000" w:fill="94DCF8"/>
            <w:noWrap/>
            <w:vAlign w:val="center"/>
            <w:hideMark/>
          </w:tcPr>
          <w:p w14:paraId="56D6D84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c>
          <w:tcPr>
            <w:tcW w:w="400" w:type="dxa"/>
            <w:tcBorders>
              <w:top w:val="nil"/>
              <w:left w:val="nil"/>
              <w:bottom w:val="single" w:sz="4" w:space="0" w:color="auto"/>
              <w:right w:val="single" w:sz="4" w:space="0" w:color="auto"/>
            </w:tcBorders>
            <w:shd w:val="clear" w:color="000000" w:fill="94DCF8"/>
            <w:noWrap/>
            <w:vAlign w:val="center"/>
            <w:hideMark/>
          </w:tcPr>
          <w:p w14:paraId="0B346A39"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74DBD04A"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2FD2A0F1"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 </w:t>
            </w:r>
          </w:p>
        </w:tc>
        <w:tc>
          <w:tcPr>
            <w:tcW w:w="400" w:type="dxa"/>
            <w:tcBorders>
              <w:top w:val="nil"/>
              <w:left w:val="nil"/>
              <w:bottom w:val="single" w:sz="4" w:space="0" w:color="auto"/>
              <w:right w:val="single" w:sz="4" w:space="0" w:color="auto"/>
            </w:tcBorders>
            <w:shd w:val="clear" w:color="000000" w:fill="94DCF8"/>
            <w:noWrap/>
            <w:vAlign w:val="center"/>
            <w:hideMark/>
          </w:tcPr>
          <w:p w14:paraId="3E751358" w14:textId="77777777" w:rsidR="002B5E7D" w:rsidRPr="002B5E7D" w:rsidRDefault="002B5E7D" w:rsidP="002B5E7D">
            <w:pPr>
              <w:jc w:val="center"/>
              <w:rPr>
                <w:rFonts w:ascii="Aptos Narrow" w:hAnsi="Aptos Narrow"/>
                <w:color w:val="000000"/>
                <w:sz w:val="22"/>
                <w:szCs w:val="22"/>
                <w:lang w:val="es-ES"/>
              </w:rPr>
            </w:pPr>
            <w:r w:rsidRPr="002B5E7D">
              <w:rPr>
                <w:rFonts w:ascii="Aptos Narrow" w:hAnsi="Aptos Narrow"/>
                <w:color w:val="000000"/>
                <w:sz w:val="22"/>
                <w:szCs w:val="22"/>
                <w:lang w:val="es-ES"/>
              </w:rPr>
              <w:t>X</w:t>
            </w:r>
          </w:p>
        </w:tc>
      </w:tr>
      <w:tr w:rsidR="002B5E7D" w:rsidRPr="002B5E7D" w14:paraId="03E984A7" w14:textId="77777777" w:rsidTr="002B5E7D">
        <w:trPr>
          <w:trHeight w:val="675"/>
        </w:trPr>
        <w:tc>
          <w:tcPr>
            <w:tcW w:w="1840" w:type="dxa"/>
            <w:vMerge w:val="restart"/>
            <w:tcBorders>
              <w:top w:val="nil"/>
              <w:left w:val="single" w:sz="4" w:space="0" w:color="auto"/>
              <w:bottom w:val="single" w:sz="4" w:space="0" w:color="auto"/>
              <w:right w:val="single" w:sz="4" w:space="0" w:color="auto"/>
            </w:tcBorders>
            <w:shd w:val="clear" w:color="000000" w:fill="44B3E1"/>
            <w:vAlign w:val="center"/>
            <w:hideMark/>
          </w:tcPr>
          <w:p w14:paraId="76CA684A" w14:textId="6258FD8F"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Sistema de</w:t>
            </w:r>
            <w:r>
              <w:rPr>
                <w:rFonts w:ascii="Aptos Narrow" w:hAnsi="Aptos Narrow"/>
                <w:sz w:val="22"/>
                <w:szCs w:val="22"/>
                <w:lang w:val="es-ES"/>
              </w:rPr>
              <w:t xml:space="preserve"> </w:t>
            </w:r>
            <w:r w:rsidRPr="002B5E7D">
              <w:rPr>
                <w:rFonts w:ascii="Aptos Narrow" w:hAnsi="Aptos Narrow"/>
                <w:sz w:val="22"/>
                <w:szCs w:val="22"/>
                <w:lang w:val="es-ES"/>
              </w:rPr>
              <w:t>almacenamiento</w:t>
            </w:r>
            <w:r>
              <w:rPr>
                <w:rFonts w:ascii="Aptos Narrow" w:hAnsi="Aptos Narrow"/>
                <w:sz w:val="22"/>
                <w:szCs w:val="22"/>
                <w:lang w:val="es-ES"/>
              </w:rPr>
              <w:t xml:space="preserve"> y</w:t>
            </w:r>
            <w:r w:rsidRPr="002B5E7D">
              <w:rPr>
                <w:rFonts w:ascii="Aptos Narrow" w:hAnsi="Aptos Narrow"/>
                <w:sz w:val="22"/>
                <w:szCs w:val="22"/>
                <w:lang w:val="es-ES"/>
              </w:rPr>
              <w:t xml:space="preserve"> distribución </w:t>
            </w:r>
          </w:p>
        </w:tc>
        <w:tc>
          <w:tcPr>
            <w:tcW w:w="5340" w:type="dxa"/>
            <w:tcBorders>
              <w:top w:val="nil"/>
              <w:left w:val="nil"/>
              <w:bottom w:val="single" w:sz="4" w:space="0" w:color="auto"/>
              <w:right w:val="single" w:sz="4" w:space="0" w:color="auto"/>
            </w:tcBorders>
            <w:shd w:val="clear" w:color="000000" w:fill="44B3E1"/>
            <w:vAlign w:val="bottom"/>
            <w:hideMark/>
          </w:tcPr>
          <w:p w14:paraId="4E0FE59A"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Llegada de agua que no cumple la calidad al punto de entrega (PEAR)</w:t>
            </w:r>
          </w:p>
        </w:tc>
        <w:tc>
          <w:tcPr>
            <w:tcW w:w="400" w:type="dxa"/>
            <w:tcBorders>
              <w:top w:val="nil"/>
              <w:left w:val="nil"/>
              <w:bottom w:val="single" w:sz="4" w:space="0" w:color="auto"/>
              <w:right w:val="single" w:sz="4" w:space="0" w:color="auto"/>
            </w:tcBorders>
            <w:shd w:val="clear" w:color="000000" w:fill="44B3E1"/>
            <w:noWrap/>
            <w:vAlign w:val="center"/>
            <w:hideMark/>
          </w:tcPr>
          <w:p w14:paraId="52E83590"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315BAF61"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2563DC74"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030D1B2C"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28D80FF9"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1883DD22" w14:textId="77777777" w:rsidTr="002B5E7D">
        <w:trPr>
          <w:trHeight w:val="630"/>
        </w:trPr>
        <w:tc>
          <w:tcPr>
            <w:tcW w:w="1840" w:type="dxa"/>
            <w:vMerge/>
            <w:tcBorders>
              <w:top w:val="nil"/>
              <w:left w:val="single" w:sz="4" w:space="0" w:color="auto"/>
              <w:bottom w:val="single" w:sz="4" w:space="0" w:color="auto"/>
              <w:right w:val="single" w:sz="4" w:space="0" w:color="auto"/>
            </w:tcBorders>
            <w:vAlign w:val="center"/>
            <w:hideMark/>
          </w:tcPr>
          <w:p w14:paraId="30929FD5"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vAlign w:val="bottom"/>
            <w:hideMark/>
          </w:tcPr>
          <w:p w14:paraId="040A8BD2"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Desbordamiento de agua regenerada por rotura o fallo en bombas</w:t>
            </w:r>
          </w:p>
        </w:tc>
        <w:tc>
          <w:tcPr>
            <w:tcW w:w="400" w:type="dxa"/>
            <w:tcBorders>
              <w:top w:val="nil"/>
              <w:left w:val="nil"/>
              <w:bottom w:val="single" w:sz="4" w:space="0" w:color="auto"/>
              <w:right w:val="single" w:sz="4" w:space="0" w:color="auto"/>
            </w:tcBorders>
            <w:shd w:val="clear" w:color="000000" w:fill="44B3E1"/>
            <w:noWrap/>
            <w:vAlign w:val="center"/>
            <w:hideMark/>
          </w:tcPr>
          <w:p w14:paraId="23A297CF"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2FA6B399"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2944AE6E"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4AE46E21"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3861BC5C"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6E5E8A7C" w14:textId="77777777" w:rsidTr="002B5E7D">
        <w:trPr>
          <w:trHeight w:val="600"/>
        </w:trPr>
        <w:tc>
          <w:tcPr>
            <w:tcW w:w="1840" w:type="dxa"/>
            <w:vMerge/>
            <w:tcBorders>
              <w:top w:val="nil"/>
              <w:left w:val="single" w:sz="4" w:space="0" w:color="auto"/>
              <w:bottom w:val="single" w:sz="4" w:space="0" w:color="auto"/>
              <w:right w:val="single" w:sz="4" w:space="0" w:color="auto"/>
            </w:tcBorders>
            <w:vAlign w:val="center"/>
            <w:hideMark/>
          </w:tcPr>
          <w:p w14:paraId="15C70E50"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vAlign w:val="bottom"/>
            <w:hideMark/>
          </w:tcPr>
          <w:p w14:paraId="107CC5F1"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Desbordamiento de agua que incumple calidad por lluvias u otras causas</w:t>
            </w:r>
          </w:p>
        </w:tc>
        <w:tc>
          <w:tcPr>
            <w:tcW w:w="400" w:type="dxa"/>
            <w:tcBorders>
              <w:top w:val="nil"/>
              <w:left w:val="nil"/>
              <w:bottom w:val="single" w:sz="4" w:space="0" w:color="auto"/>
              <w:right w:val="single" w:sz="4" w:space="0" w:color="auto"/>
            </w:tcBorders>
            <w:shd w:val="clear" w:color="000000" w:fill="44B3E1"/>
            <w:noWrap/>
            <w:vAlign w:val="center"/>
            <w:hideMark/>
          </w:tcPr>
          <w:p w14:paraId="1DC26ED7"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4723021A"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25146AAD"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1B4D306A"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7B470382"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0CFD091E"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3BF3A56B"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noWrap/>
            <w:vAlign w:val="bottom"/>
            <w:hideMark/>
          </w:tcPr>
          <w:p w14:paraId="0D1DC2C8"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Fallo en cloración (barrera)</w:t>
            </w:r>
          </w:p>
        </w:tc>
        <w:tc>
          <w:tcPr>
            <w:tcW w:w="400" w:type="dxa"/>
            <w:tcBorders>
              <w:top w:val="nil"/>
              <w:left w:val="nil"/>
              <w:bottom w:val="single" w:sz="4" w:space="0" w:color="auto"/>
              <w:right w:val="single" w:sz="4" w:space="0" w:color="auto"/>
            </w:tcBorders>
            <w:shd w:val="clear" w:color="000000" w:fill="44B3E1"/>
            <w:noWrap/>
            <w:vAlign w:val="center"/>
            <w:hideMark/>
          </w:tcPr>
          <w:p w14:paraId="49C61C04"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502DA97B"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02CBC055"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5D9E3EE4"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1ADF8BA5"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205D28B2"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62538502"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noWrap/>
            <w:vAlign w:val="bottom"/>
            <w:hideMark/>
          </w:tcPr>
          <w:p w14:paraId="39229803"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Crecimiento de algas en balsas</w:t>
            </w:r>
          </w:p>
        </w:tc>
        <w:tc>
          <w:tcPr>
            <w:tcW w:w="400" w:type="dxa"/>
            <w:tcBorders>
              <w:top w:val="nil"/>
              <w:left w:val="nil"/>
              <w:bottom w:val="single" w:sz="4" w:space="0" w:color="auto"/>
              <w:right w:val="single" w:sz="4" w:space="0" w:color="auto"/>
            </w:tcBorders>
            <w:shd w:val="clear" w:color="000000" w:fill="44B3E1"/>
            <w:noWrap/>
            <w:vAlign w:val="center"/>
            <w:hideMark/>
          </w:tcPr>
          <w:p w14:paraId="7F2E6F59"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33729561"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4DD98161"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2C454998"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79252083"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0B36B6E6"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30EEE5BE"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noWrap/>
            <w:vAlign w:val="bottom"/>
            <w:hideMark/>
          </w:tcPr>
          <w:p w14:paraId="57F082E3"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Inundación de los campos por exceso de caudal</w:t>
            </w:r>
          </w:p>
        </w:tc>
        <w:tc>
          <w:tcPr>
            <w:tcW w:w="400" w:type="dxa"/>
            <w:tcBorders>
              <w:top w:val="nil"/>
              <w:left w:val="nil"/>
              <w:bottom w:val="single" w:sz="4" w:space="0" w:color="auto"/>
              <w:right w:val="single" w:sz="4" w:space="0" w:color="auto"/>
            </w:tcBorders>
            <w:shd w:val="clear" w:color="000000" w:fill="44B3E1"/>
            <w:noWrap/>
            <w:vAlign w:val="center"/>
            <w:hideMark/>
          </w:tcPr>
          <w:p w14:paraId="40DA28A3"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0C55DDD1"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552B6448"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7CB2F153"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77E0EED1"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350D87F8" w14:textId="77777777" w:rsidTr="002B5E7D">
        <w:trPr>
          <w:trHeight w:val="615"/>
        </w:trPr>
        <w:tc>
          <w:tcPr>
            <w:tcW w:w="1840" w:type="dxa"/>
            <w:vMerge/>
            <w:tcBorders>
              <w:top w:val="nil"/>
              <w:left w:val="single" w:sz="4" w:space="0" w:color="auto"/>
              <w:bottom w:val="single" w:sz="4" w:space="0" w:color="auto"/>
              <w:right w:val="single" w:sz="4" w:space="0" w:color="auto"/>
            </w:tcBorders>
            <w:vAlign w:val="center"/>
            <w:hideMark/>
          </w:tcPr>
          <w:p w14:paraId="4D13497B"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vAlign w:val="bottom"/>
            <w:hideMark/>
          </w:tcPr>
          <w:p w14:paraId="77F6C8CD"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Vertidos de aguas residuales clandestinas y-o puntuales en canales abiertos de riego</w:t>
            </w:r>
          </w:p>
        </w:tc>
        <w:tc>
          <w:tcPr>
            <w:tcW w:w="400" w:type="dxa"/>
            <w:tcBorders>
              <w:top w:val="nil"/>
              <w:left w:val="nil"/>
              <w:bottom w:val="single" w:sz="4" w:space="0" w:color="auto"/>
              <w:right w:val="single" w:sz="4" w:space="0" w:color="auto"/>
            </w:tcBorders>
            <w:shd w:val="clear" w:color="000000" w:fill="44B3E1"/>
            <w:noWrap/>
            <w:vAlign w:val="center"/>
            <w:hideMark/>
          </w:tcPr>
          <w:p w14:paraId="51824780"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0DFDCA0D"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5C3D1250"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2DF46CBE"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14FC7B29"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09B33D8F"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63261826" w14:textId="77777777" w:rsidR="002B5E7D" w:rsidRPr="002B5E7D" w:rsidRDefault="002B5E7D" w:rsidP="002B5E7D">
            <w:pPr>
              <w:rPr>
                <w:rFonts w:ascii="Aptos Narrow" w:hAnsi="Aptos Narrow"/>
                <w:sz w:val="22"/>
                <w:szCs w:val="22"/>
                <w:lang w:val="es-ES"/>
              </w:rPr>
            </w:pPr>
          </w:p>
        </w:tc>
        <w:tc>
          <w:tcPr>
            <w:tcW w:w="5340" w:type="dxa"/>
            <w:tcBorders>
              <w:top w:val="nil"/>
              <w:left w:val="nil"/>
              <w:bottom w:val="single" w:sz="4" w:space="0" w:color="auto"/>
              <w:right w:val="single" w:sz="4" w:space="0" w:color="auto"/>
            </w:tcBorders>
            <w:shd w:val="clear" w:color="000000" w:fill="44B3E1"/>
            <w:noWrap/>
            <w:vAlign w:val="bottom"/>
            <w:hideMark/>
          </w:tcPr>
          <w:p w14:paraId="47794897" w14:textId="77777777" w:rsidR="002B5E7D" w:rsidRPr="002B5E7D" w:rsidRDefault="002B5E7D" w:rsidP="002B5E7D">
            <w:pPr>
              <w:rPr>
                <w:rFonts w:ascii="Aptos Narrow" w:hAnsi="Aptos Narrow"/>
                <w:sz w:val="22"/>
                <w:szCs w:val="22"/>
                <w:lang w:val="es-ES"/>
              </w:rPr>
            </w:pPr>
            <w:r w:rsidRPr="002B5E7D">
              <w:rPr>
                <w:rFonts w:ascii="Aptos Narrow" w:hAnsi="Aptos Narrow"/>
                <w:sz w:val="22"/>
                <w:szCs w:val="22"/>
                <w:lang w:val="es-ES"/>
              </w:rPr>
              <w:t>No mezcla de agua en balsas como estaba prevista</w:t>
            </w:r>
          </w:p>
        </w:tc>
        <w:tc>
          <w:tcPr>
            <w:tcW w:w="400" w:type="dxa"/>
            <w:tcBorders>
              <w:top w:val="nil"/>
              <w:left w:val="nil"/>
              <w:bottom w:val="single" w:sz="4" w:space="0" w:color="auto"/>
              <w:right w:val="single" w:sz="4" w:space="0" w:color="auto"/>
            </w:tcBorders>
            <w:shd w:val="clear" w:color="000000" w:fill="44B3E1"/>
            <w:noWrap/>
            <w:vAlign w:val="center"/>
            <w:hideMark/>
          </w:tcPr>
          <w:p w14:paraId="12E29A15"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1A3DC736"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4F102334"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c>
          <w:tcPr>
            <w:tcW w:w="400" w:type="dxa"/>
            <w:tcBorders>
              <w:top w:val="nil"/>
              <w:left w:val="nil"/>
              <w:bottom w:val="single" w:sz="4" w:space="0" w:color="auto"/>
              <w:right w:val="single" w:sz="4" w:space="0" w:color="auto"/>
            </w:tcBorders>
            <w:shd w:val="clear" w:color="000000" w:fill="44B3E1"/>
            <w:noWrap/>
            <w:vAlign w:val="center"/>
            <w:hideMark/>
          </w:tcPr>
          <w:p w14:paraId="392371C2"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 </w:t>
            </w:r>
          </w:p>
        </w:tc>
        <w:tc>
          <w:tcPr>
            <w:tcW w:w="400" w:type="dxa"/>
            <w:tcBorders>
              <w:top w:val="nil"/>
              <w:left w:val="nil"/>
              <w:bottom w:val="single" w:sz="4" w:space="0" w:color="auto"/>
              <w:right w:val="single" w:sz="4" w:space="0" w:color="auto"/>
            </w:tcBorders>
            <w:shd w:val="clear" w:color="000000" w:fill="44B3E1"/>
            <w:noWrap/>
            <w:vAlign w:val="center"/>
            <w:hideMark/>
          </w:tcPr>
          <w:p w14:paraId="1FD00096" w14:textId="77777777" w:rsidR="002B5E7D" w:rsidRPr="002B5E7D" w:rsidRDefault="002B5E7D" w:rsidP="002B5E7D">
            <w:pPr>
              <w:jc w:val="center"/>
              <w:rPr>
                <w:rFonts w:ascii="Aptos Narrow" w:hAnsi="Aptos Narrow"/>
                <w:sz w:val="22"/>
                <w:szCs w:val="22"/>
                <w:lang w:val="es-ES"/>
              </w:rPr>
            </w:pPr>
            <w:r w:rsidRPr="002B5E7D">
              <w:rPr>
                <w:rFonts w:ascii="Aptos Narrow" w:hAnsi="Aptos Narrow"/>
                <w:sz w:val="22"/>
                <w:szCs w:val="22"/>
                <w:lang w:val="es-ES"/>
              </w:rPr>
              <w:t>X</w:t>
            </w:r>
          </w:p>
        </w:tc>
      </w:tr>
      <w:tr w:rsidR="002B5E7D" w:rsidRPr="002B5E7D" w14:paraId="06F42F4D" w14:textId="77777777" w:rsidTr="002B5E7D">
        <w:trPr>
          <w:trHeight w:val="315"/>
        </w:trPr>
        <w:tc>
          <w:tcPr>
            <w:tcW w:w="1840" w:type="dxa"/>
            <w:vMerge w:val="restart"/>
            <w:tcBorders>
              <w:top w:val="nil"/>
              <w:left w:val="single" w:sz="4" w:space="0" w:color="auto"/>
              <w:bottom w:val="single" w:sz="4" w:space="0" w:color="auto"/>
              <w:right w:val="single" w:sz="4" w:space="0" w:color="auto"/>
            </w:tcBorders>
            <w:shd w:val="clear" w:color="000000" w:fill="104861"/>
            <w:vAlign w:val="center"/>
            <w:hideMark/>
          </w:tcPr>
          <w:p w14:paraId="3C4D39DE" w14:textId="7BEC676B" w:rsidR="002B5E7D" w:rsidRPr="002B5E7D" w:rsidRDefault="002B5E7D" w:rsidP="002B5E7D">
            <w:pPr>
              <w:jc w:val="center"/>
              <w:rPr>
                <w:rFonts w:ascii="Aptos Narrow" w:hAnsi="Aptos Narrow"/>
                <w:color w:val="FFFFFF"/>
                <w:sz w:val="22"/>
                <w:szCs w:val="22"/>
                <w:lang w:val="es-ES"/>
              </w:rPr>
            </w:pPr>
            <w:r>
              <w:rPr>
                <w:rFonts w:ascii="Aptos Narrow" w:hAnsi="Aptos Narrow"/>
                <w:color w:val="FFFFFF"/>
                <w:sz w:val="22"/>
                <w:szCs w:val="22"/>
                <w:lang w:val="es-ES"/>
              </w:rPr>
              <w:t xml:space="preserve">Usuario o lugar de uso final </w:t>
            </w:r>
            <w:r w:rsidRPr="002B5E7D">
              <w:rPr>
                <w:rFonts w:ascii="Aptos Narrow" w:hAnsi="Aptos Narrow"/>
                <w:color w:val="FFFFFF"/>
                <w:sz w:val="22"/>
                <w:szCs w:val="22"/>
                <w:lang w:val="es-ES"/>
              </w:rPr>
              <w:t>(riego)</w:t>
            </w:r>
          </w:p>
        </w:tc>
        <w:tc>
          <w:tcPr>
            <w:tcW w:w="5340" w:type="dxa"/>
            <w:tcBorders>
              <w:top w:val="nil"/>
              <w:left w:val="nil"/>
              <w:bottom w:val="single" w:sz="4" w:space="0" w:color="auto"/>
              <w:right w:val="single" w:sz="4" w:space="0" w:color="auto"/>
            </w:tcBorders>
            <w:shd w:val="clear" w:color="000000" w:fill="104861"/>
            <w:noWrap/>
            <w:vAlign w:val="bottom"/>
            <w:hideMark/>
          </w:tcPr>
          <w:p w14:paraId="79B1C5D9" w14:textId="77777777" w:rsidR="002B5E7D" w:rsidRPr="002B5E7D" w:rsidRDefault="002B5E7D" w:rsidP="002B5E7D">
            <w:pPr>
              <w:rPr>
                <w:rFonts w:ascii="Aptos Narrow" w:hAnsi="Aptos Narrow"/>
                <w:color w:val="FFFFFF"/>
                <w:sz w:val="22"/>
                <w:szCs w:val="22"/>
                <w:lang w:val="es-ES"/>
              </w:rPr>
            </w:pPr>
            <w:r w:rsidRPr="002B5E7D">
              <w:rPr>
                <w:rFonts w:ascii="Aptos Narrow" w:hAnsi="Aptos Narrow"/>
                <w:color w:val="FFFFFF"/>
                <w:sz w:val="22"/>
                <w:szCs w:val="22"/>
                <w:lang w:val="es-ES"/>
              </w:rPr>
              <w:t>Cambio tipo de cultivo (a uno que requiere más calidad)</w:t>
            </w:r>
          </w:p>
        </w:tc>
        <w:tc>
          <w:tcPr>
            <w:tcW w:w="400" w:type="dxa"/>
            <w:tcBorders>
              <w:top w:val="nil"/>
              <w:left w:val="nil"/>
              <w:bottom w:val="single" w:sz="4" w:space="0" w:color="auto"/>
              <w:right w:val="single" w:sz="4" w:space="0" w:color="auto"/>
            </w:tcBorders>
            <w:shd w:val="clear" w:color="000000" w:fill="104861"/>
            <w:noWrap/>
            <w:vAlign w:val="center"/>
            <w:hideMark/>
          </w:tcPr>
          <w:p w14:paraId="34000B9F"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00CA9AEC"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77A60023"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36602598"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218F065F"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r>
      <w:tr w:rsidR="002B5E7D" w:rsidRPr="002B5E7D" w14:paraId="40EDDDBA" w14:textId="77777777" w:rsidTr="002B5E7D">
        <w:trPr>
          <w:trHeight w:val="675"/>
        </w:trPr>
        <w:tc>
          <w:tcPr>
            <w:tcW w:w="1840" w:type="dxa"/>
            <w:vMerge/>
            <w:tcBorders>
              <w:top w:val="nil"/>
              <w:left w:val="single" w:sz="4" w:space="0" w:color="auto"/>
              <w:bottom w:val="single" w:sz="4" w:space="0" w:color="auto"/>
              <w:right w:val="single" w:sz="4" w:space="0" w:color="auto"/>
            </w:tcBorders>
            <w:vAlign w:val="center"/>
            <w:hideMark/>
          </w:tcPr>
          <w:p w14:paraId="60C746B5" w14:textId="77777777" w:rsidR="002B5E7D" w:rsidRPr="002B5E7D" w:rsidRDefault="002B5E7D" w:rsidP="002B5E7D">
            <w:pPr>
              <w:rPr>
                <w:rFonts w:ascii="Aptos Narrow" w:hAnsi="Aptos Narrow"/>
                <w:color w:val="FFFFFF"/>
                <w:sz w:val="22"/>
                <w:szCs w:val="22"/>
                <w:lang w:val="es-ES"/>
              </w:rPr>
            </w:pPr>
          </w:p>
        </w:tc>
        <w:tc>
          <w:tcPr>
            <w:tcW w:w="5340" w:type="dxa"/>
            <w:tcBorders>
              <w:top w:val="nil"/>
              <w:left w:val="nil"/>
              <w:bottom w:val="single" w:sz="4" w:space="0" w:color="auto"/>
              <w:right w:val="single" w:sz="4" w:space="0" w:color="auto"/>
            </w:tcBorders>
            <w:shd w:val="clear" w:color="000000" w:fill="104861"/>
            <w:vAlign w:val="bottom"/>
            <w:hideMark/>
          </w:tcPr>
          <w:p w14:paraId="57F06E43" w14:textId="77777777" w:rsidR="002B5E7D" w:rsidRPr="002B5E7D" w:rsidRDefault="002B5E7D" w:rsidP="002B5E7D">
            <w:pPr>
              <w:rPr>
                <w:rFonts w:ascii="Aptos Narrow" w:hAnsi="Aptos Narrow"/>
                <w:color w:val="FFFFFF"/>
                <w:sz w:val="22"/>
                <w:szCs w:val="22"/>
                <w:lang w:val="es-ES"/>
              </w:rPr>
            </w:pPr>
            <w:r w:rsidRPr="002B5E7D">
              <w:rPr>
                <w:rFonts w:ascii="Aptos Narrow" w:hAnsi="Aptos Narrow"/>
                <w:color w:val="FFFFFF"/>
                <w:sz w:val="22"/>
                <w:szCs w:val="22"/>
                <w:lang w:val="es-ES"/>
              </w:rPr>
              <w:t>Cambio del tipo de riego (de uno que no permite el contacto entre producto y agua regenerada, a otro que sí)</w:t>
            </w:r>
          </w:p>
        </w:tc>
        <w:tc>
          <w:tcPr>
            <w:tcW w:w="400" w:type="dxa"/>
            <w:tcBorders>
              <w:top w:val="nil"/>
              <w:left w:val="nil"/>
              <w:bottom w:val="single" w:sz="4" w:space="0" w:color="auto"/>
              <w:right w:val="single" w:sz="4" w:space="0" w:color="auto"/>
            </w:tcBorders>
            <w:shd w:val="clear" w:color="000000" w:fill="104861"/>
            <w:noWrap/>
            <w:vAlign w:val="center"/>
            <w:hideMark/>
          </w:tcPr>
          <w:p w14:paraId="3DC2D862"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76F3EB7C"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069DE39E"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7231E9B4"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7FDF9F44"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r>
      <w:tr w:rsidR="002B5E7D" w:rsidRPr="002B5E7D" w14:paraId="0C0D4051" w14:textId="77777777" w:rsidTr="002B5E7D">
        <w:trPr>
          <w:trHeight w:val="615"/>
        </w:trPr>
        <w:tc>
          <w:tcPr>
            <w:tcW w:w="1840" w:type="dxa"/>
            <w:vMerge/>
            <w:tcBorders>
              <w:top w:val="nil"/>
              <w:left w:val="single" w:sz="4" w:space="0" w:color="auto"/>
              <w:bottom w:val="single" w:sz="4" w:space="0" w:color="auto"/>
              <w:right w:val="single" w:sz="4" w:space="0" w:color="auto"/>
            </w:tcBorders>
            <w:vAlign w:val="center"/>
            <w:hideMark/>
          </w:tcPr>
          <w:p w14:paraId="00600350" w14:textId="77777777" w:rsidR="002B5E7D" w:rsidRPr="002B5E7D" w:rsidRDefault="002B5E7D" w:rsidP="002B5E7D">
            <w:pPr>
              <w:rPr>
                <w:rFonts w:ascii="Aptos Narrow" w:hAnsi="Aptos Narrow"/>
                <w:color w:val="FFFFFF"/>
                <w:sz w:val="22"/>
                <w:szCs w:val="22"/>
                <w:lang w:val="es-ES"/>
              </w:rPr>
            </w:pPr>
          </w:p>
        </w:tc>
        <w:tc>
          <w:tcPr>
            <w:tcW w:w="5340" w:type="dxa"/>
            <w:tcBorders>
              <w:top w:val="nil"/>
              <w:left w:val="nil"/>
              <w:bottom w:val="single" w:sz="4" w:space="0" w:color="auto"/>
              <w:right w:val="single" w:sz="4" w:space="0" w:color="auto"/>
            </w:tcBorders>
            <w:shd w:val="clear" w:color="000000" w:fill="104861"/>
            <w:vAlign w:val="bottom"/>
            <w:hideMark/>
          </w:tcPr>
          <w:p w14:paraId="7E6BC643" w14:textId="77777777" w:rsidR="002B5E7D" w:rsidRPr="002B5E7D" w:rsidRDefault="002B5E7D" w:rsidP="002B5E7D">
            <w:pPr>
              <w:rPr>
                <w:rFonts w:ascii="Aptos Narrow" w:hAnsi="Aptos Narrow"/>
                <w:color w:val="FFFFFF"/>
                <w:sz w:val="22"/>
                <w:szCs w:val="22"/>
                <w:lang w:val="es-ES"/>
              </w:rPr>
            </w:pPr>
            <w:r w:rsidRPr="002B5E7D">
              <w:rPr>
                <w:rFonts w:ascii="Aptos Narrow" w:hAnsi="Aptos Narrow"/>
                <w:color w:val="FFFFFF"/>
                <w:sz w:val="22"/>
                <w:szCs w:val="22"/>
                <w:lang w:val="es-ES"/>
              </w:rPr>
              <w:t>Contacto con el agua por trabajadores (ingesta, lavado de manos...)</w:t>
            </w:r>
          </w:p>
        </w:tc>
        <w:tc>
          <w:tcPr>
            <w:tcW w:w="400" w:type="dxa"/>
            <w:tcBorders>
              <w:top w:val="nil"/>
              <w:left w:val="nil"/>
              <w:bottom w:val="single" w:sz="4" w:space="0" w:color="auto"/>
              <w:right w:val="single" w:sz="4" w:space="0" w:color="auto"/>
            </w:tcBorders>
            <w:shd w:val="clear" w:color="000000" w:fill="104861"/>
            <w:noWrap/>
            <w:vAlign w:val="center"/>
            <w:hideMark/>
          </w:tcPr>
          <w:p w14:paraId="07A1ED02"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6A0E208B"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3B0364E4"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0C4243FE"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65370D7C"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r>
      <w:tr w:rsidR="002B5E7D" w:rsidRPr="002B5E7D" w14:paraId="4596472F" w14:textId="77777777" w:rsidTr="002B5E7D">
        <w:trPr>
          <w:trHeight w:val="600"/>
        </w:trPr>
        <w:tc>
          <w:tcPr>
            <w:tcW w:w="1840" w:type="dxa"/>
            <w:vMerge/>
            <w:tcBorders>
              <w:top w:val="nil"/>
              <w:left w:val="single" w:sz="4" w:space="0" w:color="auto"/>
              <w:bottom w:val="single" w:sz="4" w:space="0" w:color="auto"/>
              <w:right w:val="single" w:sz="4" w:space="0" w:color="auto"/>
            </w:tcBorders>
            <w:vAlign w:val="center"/>
            <w:hideMark/>
          </w:tcPr>
          <w:p w14:paraId="736916F9" w14:textId="77777777" w:rsidR="002B5E7D" w:rsidRPr="002B5E7D" w:rsidRDefault="002B5E7D" w:rsidP="002B5E7D">
            <w:pPr>
              <w:rPr>
                <w:rFonts w:ascii="Aptos Narrow" w:hAnsi="Aptos Narrow"/>
                <w:color w:val="FFFFFF"/>
                <w:sz w:val="22"/>
                <w:szCs w:val="22"/>
                <w:lang w:val="es-ES"/>
              </w:rPr>
            </w:pPr>
          </w:p>
        </w:tc>
        <w:tc>
          <w:tcPr>
            <w:tcW w:w="5340" w:type="dxa"/>
            <w:tcBorders>
              <w:top w:val="nil"/>
              <w:left w:val="nil"/>
              <w:bottom w:val="single" w:sz="4" w:space="0" w:color="auto"/>
              <w:right w:val="single" w:sz="4" w:space="0" w:color="auto"/>
            </w:tcBorders>
            <w:shd w:val="clear" w:color="000000" w:fill="104861"/>
            <w:vAlign w:val="bottom"/>
            <w:hideMark/>
          </w:tcPr>
          <w:p w14:paraId="21A34D76" w14:textId="77777777" w:rsidR="002B5E7D" w:rsidRPr="002B5E7D" w:rsidRDefault="002B5E7D" w:rsidP="002B5E7D">
            <w:pPr>
              <w:rPr>
                <w:rFonts w:ascii="Aptos Narrow" w:hAnsi="Aptos Narrow"/>
                <w:color w:val="FFFFFF"/>
                <w:sz w:val="22"/>
                <w:szCs w:val="22"/>
                <w:lang w:val="es-ES"/>
              </w:rPr>
            </w:pPr>
            <w:r w:rsidRPr="002B5E7D">
              <w:rPr>
                <w:rFonts w:ascii="Aptos Narrow" w:hAnsi="Aptos Narrow"/>
                <w:color w:val="FFFFFF"/>
                <w:sz w:val="22"/>
                <w:szCs w:val="22"/>
                <w:lang w:val="es-ES"/>
              </w:rPr>
              <w:t>Contacto con el agua por público en general (pesca o baño en canales a cielo abierto…)</w:t>
            </w:r>
          </w:p>
        </w:tc>
        <w:tc>
          <w:tcPr>
            <w:tcW w:w="400" w:type="dxa"/>
            <w:tcBorders>
              <w:top w:val="nil"/>
              <w:left w:val="nil"/>
              <w:bottom w:val="single" w:sz="4" w:space="0" w:color="auto"/>
              <w:right w:val="single" w:sz="4" w:space="0" w:color="auto"/>
            </w:tcBorders>
            <w:shd w:val="clear" w:color="000000" w:fill="104861"/>
            <w:noWrap/>
            <w:vAlign w:val="center"/>
            <w:hideMark/>
          </w:tcPr>
          <w:p w14:paraId="10DF7D37"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68D3562F"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0E9E338D"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662C5FF8"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4F6A8C54"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r>
      <w:tr w:rsidR="002B5E7D" w:rsidRPr="002B5E7D" w14:paraId="0B83C92E" w14:textId="77777777" w:rsidTr="002B5E7D">
        <w:trPr>
          <w:trHeight w:val="300"/>
        </w:trPr>
        <w:tc>
          <w:tcPr>
            <w:tcW w:w="1840" w:type="dxa"/>
            <w:vMerge/>
            <w:tcBorders>
              <w:top w:val="nil"/>
              <w:left w:val="single" w:sz="4" w:space="0" w:color="auto"/>
              <w:bottom w:val="single" w:sz="4" w:space="0" w:color="auto"/>
              <w:right w:val="single" w:sz="4" w:space="0" w:color="auto"/>
            </w:tcBorders>
            <w:vAlign w:val="center"/>
            <w:hideMark/>
          </w:tcPr>
          <w:p w14:paraId="3135B9A8" w14:textId="77777777" w:rsidR="002B5E7D" w:rsidRPr="002B5E7D" w:rsidRDefault="002B5E7D" w:rsidP="002B5E7D">
            <w:pPr>
              <w:rPr>
                <w:rFonts w:ascii="Aptos Narrow" w:hAnsi="Aptos Narrow"/>
                <w:color w:val="FFFFFF"/>
                <w:sz w:val="22"/>
                <w:szCs w:val="22"/>
                <w:lang w:val="es-ES"/>
              </w:rPr>
            </w:pPr>
          </w:p>
        </w:tc>
        <w:tc>
          <w:tcPr>
            <w:tcW w:w="5340" w:type="dxa"/>
            <w:tcBorders>
              <w:top w:val="nil"/>
              <w:left w:val="nil"/>
              <w:bottom w:val="single" w:sz="4" w:space="0" w:color="auto"/>
              <w:right w:val="single" w:sz="4" w:space="0" w:color="auto"/>
            </w:tcBorders>
            <w:shd w:val="clear" w:color="000000" w:fill="104861"/>
            <w:noWrap/>
            <w:vAlign w:val="bottom"/>
            <w:hideMark/>
          </w:tcPr>
          <w:p w14:paraId="752024DD" w14:textId="77777777" w:rsidR="002B5E7D" w:rsidRPr="002B5E7D" w:rsidRDefault="002B5E7D" w:rsidP="002B5E7D">
            <w:pPr>
              <w:rPr>
                <w:rFonts w:ascii="Aptos Narrow" w:hAnsi="Aptos Narrow"/>
                <w:color w:val="FFFFFF"/>
                <w:sz w:val="22"/>
                <w:szCs w:val="22"/>
                <w:lang w:val="es-ES"/>
              </w:rPr>
            </w:pPr>
            <w:r w:rsidRPr="002B5E7D">
              <w:rPr>
                <w:rFonts w:ascii="Aptos Narrow" w:hAnsi="Aptos Narrow"/>
                <w:color w:val="FFFFFF"/>
                <w:sz w:val="22"/>
                <w:szCs w:val="22"/>
                <w:lang w:val="es-ES"/>
              </w:rPr>
              <w:t>Incumplimiento de las barreras acreditadas</w:t>
            </w:r>
          </w:p>
        </w:tc>
        <w:tc>
          <w:tcPr>
            <w:tcW w:w="400" w:type="dxa"/>
            <w:tcBorders>
              <w:top w:val="nil"/>
              <w:left w:val="nil"/>
              <w:bottom w:val="single" w:sz="4" w:space="0" w:color="auto"/>
              <w:right w:val="single" w:sz="4" w:space="0" w:color="auto"/>
            </w:tcBorders>
            <w:shd w:val="clear" w:color="000000" w:fill="104861"/>
            <w:noWrap/>
            <w:vAlign w:val="center"/>
            <w:hideMark/>
          </w:tcPr>
          <w:p w14:paraId="6D333362"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6047359A"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26E050A7"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 </w:t>
            </w:r>
          </w:p>
        </w:tc>
        <w:tc>
          <w:tcPr>
            <w:tcW w:w="400" w:type="dxa"/>
            <w:tcBorders>
              <w:top w:val="nil"/>
              <w:left w:val="nil"/>
              <w:bottom w:val="single" w:sz="4" w:space="0" w:color="auto"/>
              <w:right w:val="single" w:sz="4" w:space="0" w:color="auto"/>
            </w:tcBorders>
            <w:shd w:val="clear" w:color="000000" w:fill="104861"/>
            <w:noWrap/>
            <w:vAlign w:val="center"/>
            <w:hideMark/>
          </w:tcPr>
          <w:p w14:paraId="0682EC3D"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c>
          <w:tcPr>
            <w:tcW w:w="400" w:type="dxa"/>
            <w:tcBorders>
              <w:top w:val="nil"/>
              <w:left w:val="nil"/>
              <w:bottom w:val="single" w:sz="4" w:space="0" w:color="auto"/>
              <w:right w:val="single" w:sz="4" w:space="0" w:color="auto"/>
            </w:tcBorders>
            <w:shd w:val="clear" w:color="000000" w:fill="104861"/>
            <w:noWrap/>
            <w:vAlign w:val="center"/>
            <w:hideMark/>
          </w:tcPr>
          <w:p w14:paraId="67ADA445" w14:textId="77777777" w:rsidR="002B5E7D" w:rsidRPr="002B5E7D" w:rsidRDefault="002B5E7D" w:rsidP="002B5E7D">
            <w:pPr>
              <w:jc w:val="center"/>
              <w:rPr>
                <w:rFonts w:ascii="Aptos Narrow" w:hAnsi="Aptos Narrow"/>
                <w:color w:val="FFFFFF"/>
                <w:sz w:val="22"/>
                <w:szCs w:val="22"/>
                <w:lang w:val="es-ES"/>
              </w:rPr>
            </w:pPr>
            <w:r w:rsidRPr="002B5E7D">
              <w:rPr>
                <w:rFonts w:ascii="Aptos Narrow" w:hAnsi="Aptos Narrow"/>
                <w:color w:val="FFFFFF"/>
                <w:sz w:val="22"/>
                <w:szCs w:val="22"/>
                <w:lang w:val="es-ES"/>
              </w:rPr>
              <w:t>X</w:t>
            </w:r>
          </w:p>
        </w:tc>
      </w:tr>
    </w:tbl>
    <w:p w14:paraId="2817A93A" w14:textId="77777777" w:rsidR="00341850" w:rsidRDefault="00341850" w:rsidP="008B295C">
      <w:pPr>
        <w:rPr>
          <w:rFonts w:cs="Arial"/>
        </w:rPr>
      </w:pPr>
    </w:p>
    <w:p w14:paraId="2EC3D3D0" w14:textId="77777777" w:rsidR="00341850" w:rsidRDefault="00341850" w:rsidP="008B295C">
      <w:pPr>
        <w:rPr>
          <w:rFonts w:cs="Arial"/>
        </w:rPr>
      </w:pPr>
    </w:p>
    <w:p w14:paraId="29A19FD1" w14:textId="77777777" w:rsidR="00341850" w:rsidRDefault="00341850" w:rsidP="008B295C">
      <w:pPr>
        <w:rPr>
          <w:rFonts w:cs="Arial"/>
        </w:rPr>
      </w:pPr>
    </w:p>
    <w:p w14:paraId="387CD2D1" w14:textId="77777777" w:rsidR="00341850" w:rsidRDefault="00341850" w:rsidP="008B295C">
      <w:pPr>
        <w:rPr>
          <w:rFonts w:cs="Arial"/>
        </w:rPr>
      </w:pPr>
    </w:p>
    <w:p w14:paraId="27B0771E" w14:textId="77777777" w:rsidR="00341850" w:rsidRDefault="00341850" w:rsidP="008B295C">
      <w:pPr>
        <w:rPr>
          <w:rFonts w:cs="Arial"/>
        </w:rPr>
      </w:pPr>
    </w:p>
    <w:p w14:paraId="748A4C13" w14:textId="77777777" w:rsidR="00341850" w:rsidRDefault="00341850" w:rsidP="008B295C">
      <w:pPr>
        <w:rPr>
          <w:rFonts w:cs="Arial"/>
        </w:rPr>
      </w:pPr>
    </w:p>
    <w:p w14:paraId="7895745A" w14:textId="77777777" w:rsidR="00341850" w:rsidRDefault="00341850" w:rsidP="008B295C">
      <w:pPr>
        <w:rPr>
          <w:rFonts w:cs="Arial"/>
        </w:rPr>
      </w:pPr>
    </w:p>
    <w:p w14:paraId="189D9FDA" w14:textId="77777777" w:rsidR="00341850" w:rsidRDefault="00341850" w:rsidP="008B295C">
      <w:pPr>
        <w:rPr>
          <w:rFonts w:cs="Arial"/>
        </w:rPr>
      </w:pPr>
    </w:p>
    <w:p w14:paraId="720A2B1C" w14:textId="77777777" w:rsidR="00341850" w:rsidRDefault="00341850" w:rsidP="008B295C">
      <w:pPr>
        <w:rPr>
          <w:rFonts w:cs="Arial"/>
        </w:rPr>
      </w:pPr>
    </w:p>
    <w:p w14:paraId="0B24C4DD" w14:textId="77777777" w:rsidR="00341850" w:rsidRDefault="00341850" w:rsidP="008B295C">
      <w:pPr>
        <w:rPr>
          <w:rFonts w:cs="Arial"/>
        </w:rPr>
      </w:pPr>
    </w:p>
    <w:p w14:paraId="1CA11726" w14:textId="77777777" w:rsidR="00341850" w:rsidRDefault="00341850" w:rsidP="008B295C">
      <w:pPr>
        <w:rPr>
          <w:rFonts w:cs="Arial"/>
        </w:rPr>
      </w:pPr>
    </w:p>
    <w:p w14:paraId="6B01BD81" w14:textId="77777777" w:rsidR="00341850" w:rsidRDefault="00341850" w:rsidP="008B295C">
      <w:pPr>
        <w:rPr>
          <w:rFonts w:cs="Arial"/>
        </w:rPr>
      </w:pPr>
    </w:p>
    <w:p w14:paraId="3CD0009D" w14:textId="77777777" w:rsidR="00341850" w:rsidRDefault="00341850" w:rsidP="008B295C">
      <w:pPr>
        <w:rPr>
          <w:rFonts w:cs="Arial"/>
        </w:rPr>
      </w:pPr>
    </w:p>
    <w:p w14:paraId="12B45F87" w14:textId="77777777" w:rsidR="00341850" w:rsidRDefault="00341850" w:rsidP="008B295C">
      <w:pPr>
        <w:rPr>
          <w:rFonts w:cs="Arial"/>
        </w:rPr>
      </w:pPr>
    </w:p>
    <w:p w14:paraId="2CC18560" w14:textId="77777777" w:rsidR="00341850" w:rsidRDefault="00341850" w:rsidP="008B295C">
      <w:pPr>
        <w:rPr>
          <w:rFonts w:cs="Arial"/>
        </w:rPr>
      </w:pPr>
    </w:p>
    <w:p w14:paraId="17268AB8" w14:textId="77777777" w:rsidR="00341850" w:rsidRDefault="00341850" w:rsidP="008B295C">
      <w:pPr>
        <w:rPr>
          <w:rFonts w:cs="Arial"/>
        </w:rPr>
      </w:pPr>
    </w:p>
    <w:p w14:paraId="3CA47C53" w14:textId="77777777" w:rsidR="00341850" w:rsidRDefault="00341850" w:rsidP="008B295C">
      <w:pPr>
        <w:rPr>
          <w:rFonts w:cs="Arial"/>
        </w:rPr>
      </w:pPr>
    </w:p>
    <w:p w14:paraId="0D4260EF" w14:textId="77777777" w:rsidR="00341850" w:rsidRDefault="00341850" w:rsidP="008B295C">
      <w:pPr>
        <w:rPr>
          <w:rFonts w:cs="Arial"/>
        </w:rPr>
      </w:pPr>
    </w:p>
    <w:p w14:paraId="468D7010" w14:textId="77777777" w:rsidR="00341850" w:rsidRDefault="00341850" w:rsidP="008B295C">
      <w:pPr>
        <w:rPr>
          <w:rFonts w:cs="Arial"/>
        </w:rPr>
      </w:pPr>
    </w:p>
    <w:p w14:paraId="3B10FB57" w14:textId="77777777" w:rsidR="00341850" w:rsidRDefault="00341850" w:rsidP="008B295C">
      <w:pPr>
        <w:rPr>
          <w:rFonts w:cs="Arial"/>
        </w:rPr>
      </w:pPr>
    </w:p>
    <w:p w14:paraId="1587172B" w14:textId="77777777" w:rsidR="00341850" w:rsidRDefault="00341850" w:rsidP="008B295C">
      <w:pPr>
        <w:rPr>
          <w:rFonts w:cs="Arial"/>
        </w:rPr>
      </w:pPr>
    </w:p>
    <w:p w14:paraId="7A9088EF" w14:textId="77777777" w:rsidR="00341850" w:rsidRDefault="00341850" w:rsidP="008B295C">
      <w:pPr>
        <w:rPr>
          <w:rFonts w:cs="Arial"/>
        </w:rPr>
      </w:pPr>
    </w:p>
    <w:p w14:paraId="15E2417F" w14:textId="77777777" w:rsidR="00341850" w:rsidRDefault="00341850" w:rsidP="008B295C">
      <w:pPr>
        <w:rPr>
          <w:rFonts w:cs="Arial"/>
        </w:rPr>
      </w:pPr>
    </w:p>
    <w:p w14:paraId="23F7649A" w14:textId="77777777" w:rsidR="008B295C" w:rsidRDefault="008B295C" w:rsidP="00F84E99">
      <w:pPr>
        <w:rPr>
          <w:color w:val="0070C0"/>
        </w:rPr>
        <w:sectPr w:rsidR="008B295C" w:rsidSect="00B40FD6">
          <w:type w:val="continuous"/>
          <w:pgSz w:w="11906" w:h="16838"/>
          <w:pgMar w:top="1417" w:right="1701" w:bottom="1417" w:left="1701" w:header="708" w:footer="708" w:gutter="0"/>
          <w:pgNumType w:start="1"/>
          <w:cols w:space="708"/>
          <w:docGrid w:linePitch="360"/>
        </w:sectPr>
      </w:pPr>
    </w:p>
    <w:tbl>
      <w:tblPr>
        <w:tblpPr w:leftFromText="141" w:rightFromText="141" w:horzAnchor="margin" w:tblpXSpec="center" w:tblpY="279"/>
        <w:tblW w:w="32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1147"/>
        <w:gridCol w:w="1377"/>
        <w:gridCol w:w="1537"/>
        <w:gridCol w:w="1637"/>
        <w:gridCol w:w="1167"/>
        <w:gridCol w:w="1307"/>
        <w:gridCol w:w="817"/>
        <w:gridCol w:w="1327"/>
        <w:gridCol w:w="1177"/>
        <w:gridCol w:w="1307"/>
        <w:gridCol w:w="817"/>
        <w:gridCol w:w="1327"/>
        <w:gridCol w:w="1507"/>
      </w:tblGrid>
      <w:tr w:rsidR="008B295C" w:rsidRPr="008B295C" w14:paraId="3C55BF1C" w14:textId="77777777" w:rsidTr="00341850">
        <w:trPr>
          <w:trHeight w:val="421"/>
          <w:tblHeader/>
        </w:trPr>
        <w:tc>
          <w:tcPr>
            <w:tcW w:w="429" w:type="pct"/>
            <w:shd w:val="clear" w:color="auto" w:fill="auto"/>
            <w:vAlign w:val="center"/>
          </w:tcPr>
          <w:p w14:paraId="64DB3C03"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lastRenderedPageBreak/>
              <w:t>ETAPA</w:t>
            </w:r>
          </w:p>
        </w:tc>
        <w:tc>
          <w:tcPr>
            <w:tcW w:w="4571" w:type="pct"/>
            <w:gridSpan w:val="13"/>
            <w:shd w:val="clear" w:color="auto" w:fill="auto"/>
            <w:vAlign w:val="center"/>
          </w:tcPr>
          <w:p w14:paraId="499A37A6" w14:textId="7ECA0CA8" w:rsidR="008B295C" w:rsidRPr="008B295C" w:rsidRDefault="008B295C" w:rsidP="00047215">
            <w:pPr>
              <w:rPr>
                <w:rFonts w:ascii="Arial" w:hAnsi="Arial" w:cs="Arial"/>
                <w:b/>
                <w:bCs/>
                <w:sz w:val="18"/>
                <w:szCs w:val="18"/>
              </w:rPr>
            </w:pPr>
            <w:r w:rsidRPr="008B295C">
              <w:rPr>
                <w:rFonts w:ascii="Arial" w:hAnsi="Arial" w:cs="Arial"/>
                <w:b/>
                <w:bCs/>
                <w:sz w:val="18"/>
                <w:szCs w:val="18"/>
              </w:rPr>
              <w:t xml:space="preserve">SISTEMA. </w:t>
            </w:r>
            <w:r w:rsidR="00047215" w:rsidRPr="00047215">
              <w:rPr>
                <w:rFonts w:ascii="Arial" w:hAnsi="Arial" w:cs="Arial"/>
                <w:b/>
                <w:bCs/>
                <w:color w:val="00B0F0"/>
                <w:sz w:val="18"/>
                <w:szCs w:val="18"/>
              </w:rPr>
              <w:t>ETAPA “</w:t>
            </w:r>
            <w:r w:rsidR="002B5E7D">
              <w:rPr>
                <w:rFonts w:ascii="Arial" w:hAnsi="Arial" w:cs="Arial"/>
                <w:b/>
                <w:bCs/>
                <w:color w:val="00B0F0"/>
                <w:sz w:val="18"/>
                <w:szCs w:val="18"/>
              </w:rPr>
              <w:t xml:space="preserve">LUGAR DE USO FINAL (PERÍMETRO DE </w:t>
            </w:r>
            <w:r w:rsidRPr="00047215">
              <w:rPr>
                <w:rFonts w:ascii="Arial" w:hAnsi="Arial" w:cs="Arial"/>
                <w:b/>
                <w:bCs/>
                <w:color w:val="00B0F0"/>
                <w:sz w:val="18"/>
                <w:szCs w:val="18"/>
              </w:rPr>
              <w:t>RIEGO</w:t>
            </w:r>
            <w:r w:rsidR="002B5E7D">
              <w:rPr>
                <w:rFonts w:ascii="Arial" w:hAnsi="Arial" w:cs="Arial"/>
                <w:b/>
                <w:bCs/>
                <w:color w:val="00B0F0"/>
                <w:sz w:val="18"/>
                <w:szCs w:val="18"/>
              </w:rPr>
              <w:t>)</w:t>
            </w:r>
            <w:r w:rsidR="00047215" w:rsidRPr="00047215">
              <w:rPr>
                <w:rFonts w:ascii="Arial" w:hAnsi="Arial" w:cs="Arial"/>
                <w:b/>
                <w:bCs/>
                <w:color w:val="00B0F0"/>
                <w:sz w:val="18"/>
                <w:szCs w:val="18"/>
              </w:rPr>
              <w:t>”</w:t>
            </w:r>
            <w:r w:rsidRPr="00047215">
              <w:rPr>
                <w:rFonts w:ascii="Arial" w:hAnsi="Arial" w:cs="Arial"/>
                <w:b/>
                <w:bCs/>
                <w:color w:val="00B0F0"/>
                <w:sz w:val="18"/>
                <w:szCs w:val="18"/>
              </w:rPr>
              <w:t xml:space="preserve"> </w:t>
            </w:r>
          </w:p>
        </w:tc>
      </w:tr>
      <w:tr w:rsidR="008B295C" w:rsidRPr="008B295C" w14:paraId="3983584B" w14:textId="77777777" w:rsidTr="00341850">
        <w:trPr>
          <w:trHeight w:val="413"/>
          <w:tblHeader/>
        </w:trPr>
        <w:tc>
          <w:tcPr>
            <w:tcW w:w="429" w:type="pct"/>
            <w:shd w:val="clear" w:color="auto" w:fill="auto"/>
            <w:vAlign w:val="center"/>
          </w:tcPr>
          <w:p w14:paraId="40916CEA"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FICHA</w:t>
            </w:r>
          </w:p>
        </w:tc>
        <w:tc>
          <w:tcPr>
            <w:tcW w:w="4571" w:type="pct"/>
            <w:gridSpan w:val="13"/>
            <w:shd w:val="clear" w:color="auto" w:fill="auto"/>
            <w:vAlign w:val="center"/>
          </w:tcPr>
          <w:p w14:paraId="260C1B62" w14:textId="77777777" w:rsidR="008B295C" w:rsidRPr="008B295C" w:rsidRDefault="00341850" w:rsidP="008B295C">
            <w:pPr>
              <w:rPr>
                <w:rFonts w:ascii="Arial" w:hAnsi="Arial" w:cs="Arial"/>
                <w:b/>
                <w:bCs/>
                <w:sz w:val="18"/>
                <w:szCs w:val="18"/>
              </w:rPr>
            </w:pPr>
            <w:r>
              <w:rPr>
                <w:rFonts w:ascii="Arial" w:hAnsi="Arial" w:cs="Arial"/>
                <w:b/>
                <w:bCs/>
                <w:sz w:val="18"/>
                <w:szCs w:val="18"/>
              </w:rPr>
              <w:t>SAO-01. GESTIÓ</w:t>
            </w:r>
            <w:r w:rsidR="008B295C" w:rsidRPr="008B295C">
              <w:rPr>
                <w:rFonts w:ascii="Arial" w:hAnsi="Arial" w:cs="Arial"/>
                <w:b/>
                <w:bCs/>
                <w:sz w:val="18"/>
                <w:szCs w:val="18"/>
              </w:rPr>
              <w:t>N DEL ALMACENAMIENTO Y DE LA DISTRIBUCIÓN</w:t>
            </w:r>
          </w:p>
        </w:tc>
      </w:tr>
      <w:tr w:rsidR="00341850" w:rsidRPr="008B295C" w14:paraId="2B882977" w14:textId="77777777" w:rsidTr="00341850">
        <w:trPr>
          <w:cantSplit/>
          <w:trHeight w:val="737"/>
          <w:tblHeader/>
        </w:trPr>
        <w:tc>
          <w:tcPr>
            <w:tcW w:w="429" w:type="pct"/>
            <w:tcBorders>
              <w:bottom w:val="single" w:sz="4" w:space="0" w:color="auto"/>
            </w:tcBorders>
            <w:shd w:val="clear" w:color="auto" w:fill="auto"/>
            <w:vAlign w:val="center"/>
          </w:tcPr>
          <w:p w14:paraId="7EDEF8FA"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Suceso peligroso</w:t>
            </w:r>
          </w:p>
        </w:tc>
        <w:tc>
          <w:tcPr>
            <w:tcW w:w="327" w:type="pct"/>
            <w:vAlign w:val="center"/>
          </w:tcPr>
          <w:p w14:paraId="4B0296D1"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Agente peligroso</w:t>
            </w:r>
          </w:p>
        </w:tc>
        <w:tc>
          <w:tcPr>
            <w:tcW w:w="379" w:type="pct"/>
            <w:shd w:val="clear" w:color="auto" w:fill="auto"/>
            <w:vAlign w:val="center"/>
          </w:tcPr>
          <w:p w14:paraId="3D609D7A"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Identificación del problema</w:t>
            </w:r>
          </w:p>
        </w:tc>
        <w:tc>
          <w:tcPr>
            <w:tcW w:w="384" w:type="pct"/>
            <w:vAlign w:val="center"/>
          </w:tcPr>
          <w:p w14:paraId="3E862B16"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Relación causa-efecto</w:t>
            </w:r>
          </w:p>
        </w:tc>
        <w:tc>
          <w:tcPr>
            <w:tcW w:w="438" w:type="pct"/>
            <w:shd w:val="clear" w:color="auto" w:fill="auto"/>
            <w:vAlign w:val="center"/>
          </w:tcPr>
          <w:p w14:paraId="3C2FB5B2"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Medida preventiva</w:t>
            </w:r>
          </w:p>
        </w:tc>
        <w:tc>
          <w:tcPr>
            <w:tcW w:w="332" w:type="pct"/>
            <w:vAlign w:val="center"/>
          </w:tcPr>
          <w:p w14:paraId="0D5A4B2E"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Gravedad (G)</w:t>
            </w:r>
          </w:p>
        </w:tc>
        <w:tc>
          <w:tcPr>
            <w:tcW w:w="364" w:type="pct"/>
            <w:vAlign w:val="center"/>
          </w:tcPr>
          <w:p w14:paraId="5C02CB32"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Probabilidad (P</w:t>
            </w:r>
            <w:r w:rsidRPr="008B295C">
              <w:rPr>
                <w:rFonts w:ascii="Arial" w:hAnsi="Arial" w:cs="Arial"/>
                <w:b/>
                <w:bCs/>
                <w:sz w:val="18"/>
                <w:szCs w:val="18"/>
                <w:vertAlign w:val="subscript"/>
              </w:rPr>
              <w:t>1</w:t>
            </w:r>
            <w:r w:rsidRPr="008B295C">
              <w:rPr>
                <w:rFonts w:ascii="Arial" w:hAnsi="Arial" w:cs="Arial"/>
                <w:b/>
                <w:bCs/>
                <w:sz w:val="18"/>
                <w:szCs w:val="18"/>
              </w:rPr>
              <w:t>)</w:t>
            </w:r>
          </w:p>
        </w:tc>
        <w:tc>
          <w:tcPr>
            <w:tcW w:w="253" w:type="pct"/>
            <w:vAlign w:val="center"/>
          </w:tcPr>
          <w:p w14:paraId="723A32CC"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Riesgo</w:t>
            </w:r>
          </w:p>
          <w:p w14:paraId="3DBBC30E"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(P</w:t>
            </w:r>
            <w:r w:rsidRPr="008B295C">
              <w:rPr>
                <w:rFonts w:ascii="Arial" w:hAnsi="Arial" w:cs="Arial"/>
                <w:b/>
                <w:bCs/>
                <w:sz w:val="18"/>
                <w:szCs w:val="18"/>
                <w:vertAlign w:val="subscript"/>
              </w:rPr>
              <w:t>1</w:t>
            </w:r>
            <w:r w:rsidRPr="008B295C">
              <w:rPr>
                <w:rFonts w:ascii="Arial" w:hAnsi="Arial" w:cs="Arial"/>
                <w:b/>
                <w:bCs/>
                <w:sz w:val="18"/>
                <w:szCs w:val="18"/>
              </w:rPr>
              <w:t>*G)</w:t>
            </w:r>
          </w:p>
        </w:tc>
        <w:tc>
          <w:tcPr>
            <w:tcW w:w="368" w:type="pct"/>
            <w:vAlign w:val="center"/>
          </w:tcPr>
          <w:p w14:paraId="6736CF2B"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Clasificación del riesgo</w:t>
            </w:r>
          </w:p>
        </w:tc>
        <w:tc>
          <w:tcPr>
            <w:tcW w:w="334" w:type="pct"/>
            <w:shd w:val="clear" w:color="auto" w:fill="auto"/>
            <w:vAlign w:val="center"/>
          </w:tcPr>
          <w:p w14:paraId="3CB691B8"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Medida correctora</w:t>
            </w:r>
          </w:p>
        </w:tc>
        <w:tc>
          <w:tcPr>
            <w:tcW w:w="364" w:type="pct"/>
            <w:vAlign w:val="center"/>
          </w:tcPr>
          <w:p w14:paraId="4301054D"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Probabilidad (P</w:t>
            </w:r>
            <w:r w:rsidRPr="008B295C">
              <w:rPr>
                <w:rFonts w:ascii="Arial" w:hAnsi="Arial" w:cs="Arial"/>
                <w:b/>
                <w:bCs/>
                <w:sz w:val="18"/>
                <w:szCs w:val="18"/>
                <w:vertAlign w:val="subscript"/>
              </w:rPr>
              <w:t>2</w:t>
            </w:r>
            <w:r w:rsidRPr="008B295C">
              <w:rPr>
                <w:rFonts w:ascii="Arial" w:hAnsi="Arial" w:cs="Arial"/>
                <w:b/>
                <w:bCs/>
                <w:sz w:val="18"/>
                <w:szCs w:val="18"/>
              </w:rPr>
              <w:t>)</w:t>
            </w:r>
          </w:p>
        </w:tc>
        <w:tc>
          <w:tcPr>
            <w:tcW w:w="253" w:type="pct"/>
            <w:vAlign w:val="center"/>
          </w:tcPr>
          <w:p w14:paraId="1935436D"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Riesgo</w:t>
            </w:r>
          </w:p>
          <w:p w14:paraId="2B686804"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(P</w:t>
            </w:r>
            <w:r w:rsidRPr="008B295C">
              <w:rPr>
                <w:rFonts w:ascii="Arial" w:hAnsi="Arial" w:cs="Arial"/>
                <w:b/>
                <w:bCs/>
                <w:sz w:val="18"/>
                <w:szCs w:val="18"/>
                <w:vertAlign w:val="subscript"/>
              </w:rPr>
              <w:t>2</w:t>
            </w:r>
            <w:r w:rsidRPr="008B295C">
              <w:rPr>
                <w:rFonts w:ascii="Arial" w:hAnsi="Arial" w:cs="Arial"/>
                <w:b/>
                <w:bCs/>
                <w:sz w:val="18"/>
                <w:szCs w:val="18"/>
              </w:rPr>
              <w:t>*G)</w:t>
            </w:r>
          </w:p>
        </w:tc>
        <w:tc>
          <w:tcPr>
            <w:tcW w:w="368" w:type="pct"/>
            <w:vAlign w:val="center"/>
          </w:tcPr>
          <w:p w14:paraId="5F6B3CDD"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Clasificación del riesgo</w:t>
            </w:r>
          </w:p>
        </w:tc>
        <w:tc>
          <w:tcPr>
            <w:tcW w:w="409" w:type="pct"/>
            <w:tcBorders>
              <w:bottom w:val="single" w:sz="4" w:space="0" w:color="auto"/>
            </w:tcBorders>
            <w:vAlign w:val="center"/>
          </w:tcPr>
          <w:p w14:paraId="300ADB34" w14:textId="77777777" w:rsidR="008B295C" w:rsidRPr="008B295C" w:rsidRDefault="008B295C" w:rsidP="008B295C">
            <w:pPr>
              <w:jc w:val="center"/>
              <w:rPr>
                <w:rFonts w:ascii="Arial" w:hAnsi="Arial" w:cs="Arial"/>
                <w:b/>
                <w:bCs/>
                <w:sz w:val="18"/>
                <w:szCs w:val="18"/>
              </w:rPr>
            </w:pPr>
            <w:r w:rsidRPr="008B295C">
              <w:rPr>
                <w:rFonts w:ascii="Arial" w:hAnsi="Arial" w:cs="Arial"/>
                <w:b/>
                <w:bCs/>
                <w:sz w:val="18"/>
                <w:szCs w:val="18"/>
              </w:rPr>
              <w:t>Observaciones</w:t>
            </w:r>
          </w:p>
        </w:tc>
      </w:tr>
      <w:tr w:rsidR="00341850" w:rsidRPr="008B295C" w14:paraId="5BD19F43" w14:textId="77777777" w:rsidTr="008B295C">
        <w:trPr>
          <w:trHeight w:val="1086"/>
        </w:trPr>
        <w:tc>
          <w:tcPr>
            <w:tcW w:w="429" w:type="pct"/>
            <w:shd w:val="clear" w:color="auto" w:fill="CCFFFF"/>
            <w:vAlign w:val="center"/>
          </w:tcPr>
          <w:p w14:paraId="21AB9053"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1.</w:t>
            </w:r>
          </w:p>
          <w:p w14:paraId="4DCC8EAD"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Ingesta accidental, inhalación o contacto con agua regenerada</w:t>
            </w:r>
          </w:p>
        </w:tc>
        <w:tc>
          <w:tcPr>
            <w:tcW w:w="327" w:type="pct"/>
            <w:shd w:val="clear" w:color="auto" w:fill="auto"/>
            <w:vAlign w:val="center"/>
          </w:tcPr>
          <w:p w14:paraId="3B8A6A79" w14:textId="77777777" w:rsidR="008B295C" w:rsidRPr="008B295C" w:rsidRDefault="008B295C" w:rsidP="008B295C">
            <w:pPr>
              <w:rPr>
                <w:rFonts w:ascii="Arial" w:hAnsi="Arial" w:cs="Arial"/>
                <w:iCs/>
                <w:sz w:val="18"/>
                <w:szCs w:val="18"/>
              </w:rPr>
            </w:pPr>
            <w:r w:rsidRPr="008B295C">
              <w:rPr>
                <w:rFonts w:ascii="Arial" w:hAnsi="Arial" w:cs="Arial"/>
                <w:iCs/>
                <w:sz w:val="18"/>
                <w:szCs w:val="18"/>
              </w:rPr>
              <w:t>Escherichia coli</w:t>
            </w:r>
          </w:p>
          <w:p w14:paraId="482385D0" w14:textId="77777777" w:rsidR="008B295C" w:rsidRPr="008B295C" w:rsidRDefault="008B295C" w:rsidP="008B295C">
            <w:pPr>
              <w:rPr>
                <w:rFonts w:ascii="Arial" w:hAnsi="Arial" w:cs="Arial"/>
                <w:iCs/>
                <w:sz w:val="18"/>
                <w:szCs w:val="18"/>
              </w:rPr>
            </w:pPr>
          </w:p>
          <w:p w14:paraId="15D15EF2" w14:textId="77777777" w:rsidR="008B295C" w:rsidRPr="008B295C" w:rsidRDefault="008B295C" w:rsidP="008B295C">
            <w:pPr>
              <w:rPr>
                <w:rFonts w:ascii="Arial" w:hAnsi="Arial" w:cs="Arial"/>
                <w:sz w:val="18"/>
                <w:szCs w:val="18"/>
              </w:rPr>
            </w:pPr>
            <w:r w:rsidRPr="008B295C">
              <w:rPr>
                <w:rFonts w:ascii="Arial" w:hAnsi="Arial" w:cs="Arial"/>
                <w:iCs/>
                <w:sz w:val="18"/>
                <w:szCs w:val="18"/>
              </w:rPr>
              <w:t>Nematodos intestinales</w:t>
            </w:r>
          </w:p>
        </w:tc>
        <w:tc>
          <w:tcPr>
            <w:tcW w:w="379" w:type="pct"/>
            <w:shd w:val="clear" w:color="auto" w:fill="auto"/>
            <w:vAlign w:val="center"/>
          </w:tcPr>
          <w:p w14:paraId="1C343059" w14:textId="77777777" w:rsidR="008B295C" w:rsidRPr="008B295C" w:rsidRDefault="008B295C" w:rsidP="008B295C">
            <w:pPr>
              <w:rPr>
                <w:rFonts w:ascii="Arial" w:hAnsi="Arial" w:cs="Arial"/>
                <w:sz w:val="18"/>
                <w:szCs w:val="18"/>
              </w:rPr>
            </w:pPr>
            <w:r w:rsidRPr="008B295C">
              <w:rPr>
                <w:rFonts w:ascii="Arial" w:hAnsi="Arial" w:cs="Arial"/>
                <w:sz w:val="18"/>
                <w:szCs w:val="18"/>
              </w:rPr>
              <w:t>Visual</w:t>
            </w:r>
          </w:p>
          <w:p w14:paraId="192F9649" w14:textId="77777777" w:rsidR="008B295C" w:rsidRPr="008B295C" w:rsidRDefault="008B295C" w:rsidP="008B295C">
            <w:pPr>
              <w:rPr>
                <w:rFonts w:ascii="Arial" w:hAnsi="Arial" w:cs="Arial"/>
                <w:sz w:val="18"/>
                <w:szCs w:val="18"/>
              </w:rPr>
            </w:pPr>
          </w:p>
          <w:p w14:paraId="51A51ABA" w14:textId="77777777" w:rsidR="008B295C" w:rsidRPr="008B295C" w:rsidRDefault="008B295C" w:rsidP="008B295C">
            <w:pPr>
              <w:rPr>
                <w:rFonts w:ascii="Arial" w:hAnsi="Arial" w:cs="Arial"/>
                <w:sz w:val="18"/>
                <w:szCs w:val="18"/>
              </w:rPr>
            </w:pPr>
            <w:r w:rsidRPr="008B295C">
              <w:rPr>
                <w:rFonts w:ascii="Arial" w:hAnsi="Arial" w:cs="Arial"/>
                <w:sz w:val="18"/>
                <w:szCs w:val="18"/>
              </w:rPr>
              <w:t>Malestar y/o enfermedad del operario</w:t>
            </w:r>
          </w:p>
        </w:tc>
        <w:tc>
          <w:tcPr>
            <w:tcW w:w="384" w:type="pct"/>
            <w:vAlign w:val="center"/>
          </w:tcPr>
          <w:p w14:paraId="45FF31DA" w14:textId="77777777" w:rsidR="008B295C" w:rsidRPr="008B295C" w:rsidRDefault="008B295C" w:rsidP="008B295C">
            <w:pPr>
              <w:rPr>
                <w:rFonts w:ascii="Arial" w:hAnsi="Arial" w:cs="Arial"/>
                <w:sz w:val="18"/>
                <w:szCs w:val="18"/>
              </w:rPr>
            </w:pPr>
            <w:r w:rsidRPr="008B295C">
              <w:rPr>
                <w:rFonts w:ascii="Arial" w:hAnsi="Arial" w:cs="Arial"/>
                <w:sz w:val="18"/>
                <w:szCs w:val="18"/>
              </w:rPr>
              <w:t>Ingesta y/o inhalación accidental de agua al realizar los operarios la labor de apertura/cierre de válvulas o llaves, o cercanía a la ventosa de la impulsión, donde puede haber contacto con el agua</w:t>
            </w:r>
          </w:p>
          <w:p w14:paraId="6A2861B1" w14:textId="77777777" w:rsidR="008B295C" w:rsidRPr="008B295C" w:rsidRDefault="008B295C" w:rsidP="008B295C">
            <w:pPr>
              <w:rPr>
                <w:rFonts w:ascii="Arial" w:hAnsi="Arial" w:cs="Arial"/>
                <w:sz w:val="18"/>
                <w:szCs w:val="18"/>
              </w:rPr>
            </w:pPr>
          </w:p>
          <w:p w14:paraId="2A38B9EA" w14:textId="77777777" w:rsidR="008B295C" w:rsidRPr="008B295C" w:rsidRDefault="008B295C" w:rsidP="008B295C">
            <w:pPr>
              <w:rPr>
                <w:rFonts w:ascii="Arial" w:hAnsi="Arial" w:cs="Arial"/>
                <w:sz w:val="18"/>
                <w:szCs w:val="18"/>
              </w:rPr>
            </w:pPr>
            <w:r w:rsidRPr="008B295C">
              <w:rPr>
                <w:rFonts w:ascii="Arial" w:hAnsi="Arial" w:cs="Arial"/>
                <w:sz w:val="18"/>
                <w:szCs w:val="18"/>
              </w:rPr>
              <w:t>Fumar, comer o llevarse las manos a la boca tras haber estado en contacto con el agua regenerada</w:t>
            </w:r>
          </w:p>
        </w:tc>
        <w:tc>
          <w:tcPr>
            <w:tcW w:w="438" w:type="pct"/>
            <w:shd w:val="clear" w:color="auto" w:fill="auto"/>
            <w:vAlign w:val="center"/>
          </w:tcPr>
          <w:p w14:paraId="5D410E16" w14:textId="77777777" w:rsidR="008B295C" w:rsidRPr="008B295C" w:rsidRDefault="008B295C" w:rsidP="008B295C">
            <w:pPr>
              <w:rPr>
                <w:rFonts w:ascii="Arial" w:hAnsi="Arial" w:cs="Arial"/>
                <w:sz w:val="18"/>
                <w:szCs w:val="18"/>
              </w:rPr>
            </w:pPr>
            <w:r w:rsidRPr="008B295C">
              <w:rPr>
                <w:rFonts w:ascii="Arial" w:hAnsi="Arial" w:cs="Arial"/>
                <w:sz w:val="18"/>
                <w:szCs w:val="18"/>
              </w:rPr>
              <w:t>Formación de trabajadores respecto a medidas de higiene</w:t>
            </w:r>
          </w:p>
          <w:p w14:paraId="23C65828" w14:textId="77777777" w:rsidR="008B295C" w:rsidRPr="008B295C" w:rsidRDefault="008B295C" w:rsidP="008B295C">
            <w:pPr>
              <w:rPr>
                <w:rFonts w:ascii="Arial" w:hAnsi="Arial" w:cs="Arial"/>
                <w:sz w:val="18"/>
                <w:szCs w:val="18"/>
              </w:rPr>
            </w:pPr>
          </w:p>
          <w:p w14:paraId="0B30BB2B" w14:textId="77777777" w:rsidR="00341850" w:rsidRDefault="00341850" w:rsidP="008B295C">
            <w:pPr>
              <w:rPr>
                <w:rFonts w:ascii="Arial" w:hAnsi="Arial" w:cs="Arial"/>
                <w:sz w:val="18"/>
                <w:szCs w:val="18"/>
              </w:rPr>
            </w:pPr>
            <w:r>
              <w:rPr>
                <w:rFonts w:ascii="Arial" w:hAnsi="Arial" w:cs="Arial"/>
                <w:sz w:val="18"/>
                <w:szCs w:val="18"/>
              </w:rPr>
              <w:t xml:space="preserve">Disponer de </w:t>
            </w:r>
            <w:r w:rsidR="008B295C" w:rsidRPr="008B295C">
              <w:rPr>
                <w:rFonts w:ascii="Arial" w:hAnsi="Arial" w:cs="Arial"/>
                <w:sz w:val="18"/>
                <w:szCs w:val="18"/>
              </w:rPr>
              <w:t xml:space="preserve">grifo </w:t>
            </w:r>
            <w:r>
              <w:rPr>
                <w:rFonts w:ascii="Arial" w:hAnsi="Arial" w:cs="Arial"/>
                <w:sz w:val="18"/>
                <w:szCs w:val="18"/>
              </w:rPr>
              <w:t>de agua potable.</w:t>
            </w:r>
          </w:p>
          <w:p w14:paraId="678922C8" w14:textId="77777777" w:rsidR="00341850" w:rsidRDefault="00341850" w:rsidP="008B295C">
            <w:pPr>
              <w:rPr>
                <w:rFonts w:ascii="Arial" w:hAnsi="Arial" w:cs="Arial"/>
                <w:sz w:val="18"/>
                <w:szCs w:val="18"/>
              </w:rPr>
            </w:pPr>
          </w:p>
          <w:p w14:paraId="13083B69" w14:textId="77777777" w:rsidR="008B295C" w:rsidRPr="008B295C" w:rsidRDefault="00341850" w:rsidP="008B295C">
            <w:pPr>
              <w:rPr>
                <w:rFonts w:ascii="Arial" w:hAnsi="Arial" w:cs="Arial"/>
                <w:sz w:val="18"/>
                <w:szCs w:val="18"/>
              </w:rPr>
            </w:pPr>
            <w:r>
              <w:rPr>
                <w:rFonts w:ascii="Arial" w:hAnsi="Arial" w:cs="Arial"/>
                <w:sz w:val="18"/>
                <w:szCs w:val="18"/>
              </w:rPr>
              <w:t>C</w:t>
            </w:r>
            <w:r w:rsidR="008B295C" w:rsidRPr="008B295C">
              <w:rPr>
                <w:rFonts w:ascii="Arial" w:hAnsi="Arial" w:cs="Arial"/>
                <w:sz w:val="18"/>
                <w:szCs w:val="18"/>
              </w:rPr>
              <w:t>artelería junto a conducciones</w:t>
            </w:r>
            <w:r>
              <w:rPr>
                <w:rFonts w:ascii="Arial" w:hAnsi="Arial" w:cs="Arial"/>
                <w:sz w:val="18"/>
                <w:szCs w:val="18"/>
              </w:rPr>
              <w:t xml:space="preserve"> </w:t>
            </w:r>
          </w:p>
          <w:p w14:paraId="3DDBDC13" w14:textId="77777777" w:rsidR="008B295C" w:rsidRPr="008B295C" w:rsidRDefault="008B295C" w:rsidP="008B295C">
            <w:pPr>
              <w:rPr>
                <w:rFonts w:ascii="Arial" w:hAnsi="Arial" w:cs="Arial"/>
                <w:sz w:val="18"/>
                <w:szCs w:val="18"/>
              </w:rPr>
            </w:pPr>
            <w:r w:rsidRPr="008B295C">
              <w:rPr>
                <w:rFonts w:ascii="Arial" w:hAnsi="Arial" w:cs="Arial"/>
                <w:sz w:val="18"/>
                <w:szCs w:val="18"/>
              </w:rPr>
              <w:t xml:space="preserve">“Agua regenerada no potable”. </w:t>
            </w:r>
          </w:p>
        </w:tc>
        <w:tc>
          <w:tcPr>
            <w:tcW w:w="332" w:type="pct"/>
            <w:vAlign w:val="center"/>
          </w:tcPr>
          <w:p w14:paraId="36968FD5" w14:textId="77777777" w:rsidR="008B295C" w:rsidRPr="008B295C" w:rsidRDefault="008B295C" w:rsidP="008B295C">
            <w:pPr>
              <w:rPr>
                <w:rFonts w:ascii="Arial" w:hAnsi="Arial" w:cs="Arial"/>
                <w:sz w:val="18"/>
                <w:szCs w:val="18"/>
              </w:rPr>
            </w:pPr>
            <w:r w:rsidRPr="008B295C">
              <w:rPr>
                <w:rFonts w:ascii="Arial" w:hAnsi="Arial" w:cs="Arial"/>
                <w:sz w:val="18"/>
                <w:szCs w:val="18"/>
              </w:rPr>
              <w:t>Moderada</w:t>
            </w:r>
          </w:p>
          <w:p w14:paraId="4918AA6E"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4</w:t>
            </w:r>
          </w:p>
        </w:tc>
        <w:tc>
          <w:tcPr>
            <w:tcW w:w="364" w:type="pct"/>
            <w:vAlign w:val="center"/>
          </w:tcPr>
          <w:p w14:paraId="524F25D0" w14:textId="77777777" w:rsidR="008B295C" w:rsidRPr="008B295C" w:rsidRDefault="008B295C" w:rsidP="008B295C">
            <w:pPr>
              <w:rPr>
                <w:rFonts w:ascii="Arial" w:hAnsi="Arial" w:cs="Arial"/>
                <w:sz w:val="18"/>
                <w:szCs w:val="18"/>
              </w:rPr>
            </w:pPr>
            <w:r w:rsidRPr="008B295C">
              <w:rPr>
                <w:rFonts w:ascii="Arial" w:hAnsi="Arial" w:cs="Arial"/>
                <w:sz w:val="18"/>
                <w:szCs w:val="18"/>
              </w:rPr>
              <w:t>Improbable</w:t>
            </w:r>
          </w:p>
          <w:p w14:paraId="416A6CF6"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2</w:t>
            </w:r>
          </w:p>
        </w:tc>
        <w:tc>
          <w:tcPr>
            <w:tcW w:w="253" w:type="pct"/>
            <w:vAlign w:val="center"/>
          </w:tcPr>
          <w:p w14:paraId="2AE2EF63"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8</w:t>
            </w:r>
          </w:p>
        </w:tc>
        <w:tc>
          <w:tcPr>
            <w:tcW w:w="368" w:type="pct"/>
            <w:shd w:val="clear" w:color="auto" w:fill="FFFF00"/>
            <w:vAlign w:val="center"/>
          </w:tcPr>
          <w:p w14:paraId="5F067085" w14:textId="77777777" w:rsidR="008B295C" w:rsidRPr="008B295C" w:rsidRDefault="009F2554" w:rsidP="008B295C">
            <w:pPr>
              <w:jc w:val="center"/>
              <w:rPr>
                <w:rFonts w:ascii="Arial" w:hAnsi="Arial" w:cs="Arial"/>
                <w:sz w:val="18"/>
                <w:szCs w:val="18"/>
              </w:rPr>
            </w:pPr>
            <w:r w:rsidRPr="008B295C">
              <w:rPr>
                <w:rFonts w:ascii="Arial" w:hAnsi="Arial" w:cs="Arial"/>
                <w:sz w:val="18"/>
                <w:szCs w:val="18"/>
              </w:rPr>
              <w:t>Moderado</w:t>
            </w:r>
          </w:p>
        </w:tc>
        <w:tc>
          <w:tcPr>
            <w:tcW w:w="334" w:type="pct"/>
            <w:shd w:val="clear" w:color="auto" w:fill="auto"/>
            <w:vAlign w:val="center"/>
          </w:tcPr>
          <w:p w14:paraId="15178A11" w14:textId="77777777" w:rsidR="008B295C" w:rsidRPr="008B295C" w:rsidRDefault="00341850" w:rsidP="008B295C">
            <w:pPr>
              <w:rPr>
                <w:rFonts w:ascii="Arial" w:hAnsi="Arial" w:cs="Arial"/>
                <w:sz w:val="18"/>
                <w:szCs w:val="18"/>
              </w:rPr>
            </w:pPr>
            <w:r>
              <w:rPr>
                <w:rFonts w:ascii="Arial" w:hAnsi="Arial" w:cs="Arial"/>
                <w:sz w:val="18"/>
                <w:szCs w:val="18"/>
              </w:rPr>
              <w:t>Lavado inmediato con agua de grifo y jabón</w:t>
            </w:r>
          </w:p>
          <w:p w14:paraId="4318694B" w14:textId="77777777" w:rsidR="008B295C" w:rsidRPr="008B295C" w:rsidRDefault="008B295C" w:rsidP="008B295C">
            <w:pPr>
              <w:rPr>
                <w:rFonts w:ascii="Arial" w:hAnsi="Arial" w:cs="Arial"/>
                <w:sz w:val="18"/>
                <w:szCs w:val="18"/>
              </w:rPr>
            </w:pPr>
          </w:p>
          <w:p w14:paraId="1A8C4827" w14:textId="77777777" w:rsidR="008B295C" w:rsidRPr="008B295C" w:rsidRDefault="008B295C" w:rsidP="008B295C">
            <w:pPr>
              <w:rPr>
                <w:rFonts w:ascii="Arial" w:hAnsi="Arial" w:cs="Arial"/>
                <w:sz w:val="18"/>
                <w:szCs w:val="18"/>
              </w:rPr>
            </w:pPr>
            <w:r w:rsidRPr="008B295C">
              <w:rPr>
                <w:rFonts w:ascii="Arial" w:hAnsi="Arial" w:cs="Arial"/>
                <w:sz w:val="18"/>
                <w:szCs w:val="18"/>
              </w:rPr>
              <w:t>Tratamiento médico de los operarios afectados</w:t>
            </w:r>
          </w:p>
        </w:tc>
        <w:tc>
          <w:tcPr>
            <w:tcW w:w="364" w:type="pct"/>
            <w:shd w:val="clear" w:color="auto" w:fill="auto"/>
            <w:vAlign w:val="center"/>
          </w:tcPr>
          <w:p w14:paraId="12B8B4D8" w14:textId="77777777" w:rsidR="008B295C" w:rsidRPr="008B295C" w:rsidRDefault="008B295C" w:rsidP="008B295C">
            <w:pPr>
              <w:rPr>
                <w:rFonts w:ascii="Arial" w:hAnsi="Arial" w:cs="Arial"/>
                <w:sz w:val="18"/>
                <w:szCs w:val="18"/>
              </w:rPr>
            </w:pPr>
            <w:r w:rsidRPr="008B295C">
              <w:rPr>
                <w:rFonts w:ascii="Arial" w:hAnsi="Arial" w:cs="Arial"/>
                <w:sz w:val="18"/>
                <w:szCs w:val="18"/>
              </w:rPr>
              <w:t>Raro</w:t>
            </w:r>
          </w:p>
          <w:p w14:paraId="52FE908B"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1</w:t>
            </w:r>
          </w:p>
        </w:tc>
        <w:tc>
          <w:tcPr>
            <w:tcW w:w="253" w:type="pct"/>
            <w:shd w:val="clear" w:color="auto" w:fill="auto"/>
            <w:vAlign w:val="center"/>
          </w:tcPr>
          <w:p w14:paraId="0AFC08AE"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4</w:t>
            </w:r>
          </w:p>
        </w:tc>
        <w:tc>
          <w:tcPr>
            <w:tcW w:w="368" w:type="pct"/>
            <w:shd w:val="clear" w:color="auto" w:fill="92D050"/>
            <w:vAlign w:val="center"/>
          </w:tcPr>
          <w:p w14:paraId="01E5A912"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Bajo</w:t>
            </w:r>
          </w:p>
        </w:tc>
        <w:tc>
          <w:tcPr>
            <w:tcW w:w="409" w:type="pct"/>
            <w:shd w:val="clear" w:color="auto" w:fill="auto"/>
            <w:vAlign w:val="center"/>
          </w:tcPr>
          <w:p w14:paraId="6293D14F" w14:textId="77777777" w:rsidR="008B295C" w:rsidRPr="008B295C" w:rsidRDefault="008B295C" w:rsidP="008B295C">
            <w:pPr>
              <w:rPr>
                <w:rFonts w:ascii="Arial" w:hAnsi="Arial" w:cs="Arial"/>
                <w:sz w:val="18"/>
                <w:szCs w:val="18"/>
              </w:rPr>
            </w:pPr>
          </w:p>
        </w:tc>
      </w:tr>
      <w:tr w:rsidR="00341850" w:rsidRPr="008B295C" w14:paraId="76B8B14A" w14:textId="77777777" w:rsidTr="008B295C">
        <w:trPr>
          <w:trHeight w:val="3685"/>
        </w:trPr>
        <w:tc>
          <w:tcPr>
            <w:tcW w:w="429" w:type="pct"/>
            <w:shd w:val="clear" w:color="auto" w:fill="CCFFFF"/>
            <w:vAlign w:val="center"/>
          </w:tcPr>
          <w:p w14:paraId="13D7BCD6"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2</w:t>
            </w:r>
          </w:p>
          <w:p w14:paraId="56741C02"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Reproducción de las poblaciones microbiológicas a lo largo del sistema de distribución</w:t>
            </w:r>
          </w:p>
        </w:tc>
        <w:tc>
          <w:tcPr>
            <w:tcW w:w="327" w:type="pct"/>
            <w:shd w:val="clear" w:color="auto" w:fill="auto"/>
            <w:vAlign w:val="center"/>
          </w:tcPr>
          <w:p w14:paraId="3F635065" w14:textId="77777777" w:rsidR="008B295C" w:rsidRPr="008B295C" w:rsidRDefault="008B295C" w:rsidP="008B295C">
            <w:pPr>
              <w:rPr>
                <w:rFonts w:ascii="Arial" w:hAnsi="Arial" w:cs="Arial"/>
                <w:iCs/>
                <w:sz w:val="18"/>
                <w:szCs w:val="18"/>
              </w:rPr>
            </w:pPr>
            <w:r w:rsidRPr="008B295C">
              <w:rPr>
                <w:rFonts w:ascii="Arial" w:hAnsi="Arial" w:cs="Arial"/>
                <w:iCs/>
                <w:sz w:val="18"/>
                <w:szCs w:val="18"/>
              </w:rPr>
              <w:t>Escherichia coli</w:t>
            </w:r>
          </w:p>
          <w:p w14:paraId="600FFA19" w14:textId="77777777" w:rsidR="008B295C" w:rsidRPr="008B295C" w:rsidRDefault="008B295C" w:rsidP="008B295C">
            <w:pPr>
              <w:rPr>
                <w:rFonts w:ascii="Arial" w:hAnsi="Arial" w:cs="Arial"/>
                <w:iCs/>
                <w:sz w:val="18"/>
                <w:szCs w:val="18"/>
              </w:rPr>
            </w:pPr>
          </w:p>
          <w:p w14:paraId="5FFA6EE4" w14:textId="77777777" w:rsidR="008B295C" w:rsidRPr="008B295C" w:rsidRDefault="008B295C" w:rsidP="008B295C">
            <w:pPr>
              <w:rPr>
                <w:rFonts w:ascii="Arial" w:hAnsi="Arial" w:cs="Arial"/>
                <w:sz w:val="18"/>
                <w:szCs w:val="18"/>
              </w:rPr>
            </w:pPr>
            <w:r w:rsidRPr="008B295C">
              <w:rPr>
                <w:rFonts w:ascii="Arial" w:hAnsi="Arial" w:cs="Arial"/>
                <w:iCs/>
                <w:sz w:val="18"/>
                <w:szCs w:val="18"/>
              </w:rPr>
              <w:t>Nematodos intestinales</w:t>
            </w:r>
          </w:p>
        </w:tc>
        <w:tc>
          <w:tcPr>
            <w:tcW w:w="379" w:type="pct"/>
            <w:shd w:val="clear" w:color="auto" w:fill="auto"/>
            <w:vAlign w:val="center"/>
          </w:tcPr>
          <w:p w14:paraId="257D0A8E" w14:textId="77777777" w:rsidR="008B295C" w:rsidRPr="008B295C" w:rsidRDefault="008B295C" w:rsidP="008B295C">
            <w:pPr>
              <w:rPr>
                <w:rFonts w:ascii="Arial" w:hAnsi="Arial" w:cs="Arial"/>
                <w:sz w:val="18"/>
                <w:szCs w:val="18"/>
              </w:rPr>
            </w:pPr>
            <w:r w:rsidRPr="008B295C">
              <w:rPr>
                <w:rFonts w:ascii="Arial" w:hAnsi="Arial" w:cs="Arial"/>
                <w:sz w:val="18"/>
                <w:szCs w:val="18"/>
              </w:rPr>
              <w:t>Problemas de color</w:t>
            </w:r>
          </w:p>
          <w:p w14:paraId="490AA860" w14:textId="77777777" w:rsidR="008B295C" w:rsidRPr="008B295C" w:rsidRDefault="008B295C" w:rsidP="008B295C">
            <w:pPr>
              <w:rPr>
                <w:rFonts w:ascii="Arial" w:hAnsi="Arial" w:cs="Arial"/>
                <w:sz w:val="18"/>
                <w:szCs w:val="18"/>
              </w:rPr>
            </w:pPr>
          </w:p>
          <w:p w14:paraId="38EA4CF5" w14:textId="77777777" w:rsidR="008B295C" w:rsidRPr="008B295C" w:rsidRDefault="008B295C" w:rsidP="008B295C">
            <w:pPr>
              <w:rPr>
                <w:rFonts w:ascii="Arial" w:hAnsi="Arial" w:cs="Arial"/>
                <w:sz w:val="18"/>
                <w:szCs w:val="18"/>
              </w:rPr>
            </w:pPr>
            <w:r w:rsidRPr="008B295C">
              <w:rPr>
                <w:rFonts w:ascii="Arial" w:hAnsi="Arial" w:cs="Arial"/>
                <w:sz w:val="18"/>
                <w:szCs w:val="18"/>
              </w:rPr>
              <w:t>Aumento de la turbidez del agua</w:t>
            </w:r>
          </w:p>
        </w:tc>
        <w:tc>
          <w:tcPr>
            <w:tcW w:w="384" w:type="pct"/>
            <w:vAlign w:val="center"/>
          </w:tcPr>
          <w:p w14:paraId="0F9723EE" w14:textId="77777777" w:rsidR="008B295C" w:rsidRPr="008B295C" w:rsidRDefault="00341850" w:rsidP="00341850">
            <w:pPr>
              <w:rPr>
                <w:rFonts w:ascii="Arial" w:hAnsi="Arial" w:cs="Arial"/>
                <w:sz w:val="18"/>
                <w:szCs w:val="18"/>
              </w:rPr>
            </w:pPr>
            <w:r>
              <w:rPr>
                <w:rFonts w:ascii="Arial" w:hAnsi="Arial" w:cs="Arial"/>
                <w:sz w:val="18"/>
                <w:szCs w:val="18"/>
              </w:rPr>
              <w:t>Contaminación por nueva entrada de agente peligrosos en la red de distribución y almacenamiento</w:t>
            </w:r>
          </w:p>
        </w:tc>
        <w:tc>
          <w:tcPr>
            <w:tcW w:w="438" w:type="pct"/>
            <w:shd w:val="clear" w:color="auto" w:fill="auto"/>
            <w:vAlign w:val="center"/>
          </w:tcPr>
          <w:p w14:paraId="344A1B88" w14:textId="77777777" w:rsidR="008B295C" w:rsidRPr="008B295C" w:rsidRDefault="001156B3" w:rsidP="008B295C">
            <w:pPr>
              <w:rPr>
                <w:rFonts w:ascii="Arial" w:hAnsi="Arial" w:cs="Arial"/>
                <w:sz w:val="18"/>
                <w:szCs w:val="18"/>
              </w:rPr>
            </w:pPr>
            <w:r>
              <w:rPr>
                <w:rFonts w:ascii="Arial" w:hAnsi="Arial" w:cs="Arial"/>
                <w:sz w:val="18"/>
                <w:szCs w:val="18"/>
              </w:rPr>
              <w:t xml:space="preserve">Desinfección adicional de las aguas regeneradas </w:t>
            </w:r>
            <w:r w:rsidR="008B295C" w:rsidRPr="008B295C">
              <w:rPr>
                <w:rFonts w:ascii="Arial" w:hAnsi="Arial" w:cs="Arial"/>
                <w:sz w:val="18"/>
                <w:szCs w:val="18"/>
              </w:rPr>
              <w:t>a la salida del embalse de recepción.</w:t>
            </w:r>
          </w:p>
          <w:p w14:paraId="1A0F017B" w14:textId="77777777" w:rsidR="008B295C" w:rsidRPr="008B295C" w:rsidRDefault="008B295C" w:rsidP="008B295C">
            <w:pPr>
              <w:rPr>
                <w:rFonts w:ascii="Arial" w:hAnsi="Arial" w:cs="Arial"/>
                <w:sz w:val="18"/>
                <w:szCs w:val="18"/>
              </w:rPr>
            </w:pPr>
          </w:p>
          <w:p w14:paraId="4CB893B0" w14:textId="77777777" w:rsidR="008B295C" w:rsidRPr="008B295C" w:rsidRDefault="008B295C" w:rsidP="008B295C">
            <w:pPr>
              <w:rPr>
                <w:rFonts w:ascii="Arial" w:hAnsi="Arial" w:cs="Arial"/>
                <w:sz w:val="18"/>
                <w:szCs w:val="18"/>
              </w:rPr>
            </w:pPr>
            <w:r w:rsidRPr="008B295C">
              <w:rPr>
                <w:rFonts w:ascii="Arial" w:hAnsi="Arial" w:cs="Arial"/>
                <w:sz w:val="18"/>
                <w:szCs w:val="18"/>
              </w:rPr>
              <w:t xml:space="preserve">Mezcla en embalse </w:t>
            </w:r>
            <w:r w:rsidR="00341850">
              <w:rPr>
                <w:rFonts w:ascii="Arial" w:hAnsi="Arial" w:cs="Arial"/>
                <w:sz w:val="18"/>
                <w:szCs w:val="18"/>
              </w:rPr>
              <w:t>con agua de sondeo</w:t>
            </w:r>
            <w:r w:rsidR="001156B3">
              <w:rPr>
                <w:rFonts w:ascii="Arial" w:hAnsi="Arial" w:cs="Arial"/>
                <w:sz w:val="18"/>
                <w:szCs w:val="18"/>
              </w:rPr>
              <w:t>.</w:t>
            </w:r>
          </w:p>
          <w:p w14:paraId="6006B621" w14:textId="77777777" w:rsidR="008B295C" w:rsidRPr="008B295C" w:rsidRDefault="008B295C" w:rsidP="008B295C">
            <w:pPr>
              <w:rPr>
                <w:rFonts w:ascii="Arial" w:hAnsi="Arial" w:cs="Arial"/>
                <w:sz w:val="18"/>
                <w:szCs w:val="18"/>
              </w:rPr>
            </w:pPr>
          </w:p>
          <w:p w14:paraId="7C85FF1B" w14:textId="77777777" w:rsidR="008B295C" w:rsidRPr="008B295C" w:rsidRDefault="008B295C" w:rsidP="008B295C">
            <w:pPr>
              <w:rPr>
                <w:rFonts w:ascii="Arial" w:hAnsi="Arial" w:cs="Arial"/>
                <w:sz w:val="18"/>
                <w:szCs w:val="18"/>
              </w:rPr>
            </w:pPr>
            <w:r w:rsidRPr="008B295C">
              <w:rPr>
                <w:rFonts w:ascii="Arial" w:hAnsi="Arial" w:cs="Arial"/>
                <w:sz w:val="18"/>
                <w:szCs w:val="18"/>
              </w:rPr>
              <w:t>Conducciones presurizadas sin encharcamientos</w:t>
            </w:r>
            <w:r w:rsidR="00341850">
              <w:rPr>
                <w:rFonts w:ascii="Arial" w:hAnsi="Arial" w:cs="Arial"/>
                <w:sz w:val="18"/>
                <w:szCs w:val="18"/>
              </w:rPr>
              <w:t>, ni probabilidad de entradas</w:t>
            </w:r>
            <w:r w:rsidR="001156B3">
              <w:rPr>
                <w:rFonts w:ascii="Arial" w:hAnsi="Arial" w:cs="Arial"/>
                <w:sz w:val="18"/>
                <w:szCs w:val="18"/>
              </w:rPr>
              <w:t xml:space="preserve"> fuera del sistema</w:t>
            </w:r>
            <w:r w:rsidRPr="008B295C">
              <w:rPr>
                <w:rFonts w:ascii="Arial" w:hAnsi="Arial" w:cs="Arial"/>
                <w:sz w:val="18"/>
                <w:szCs w:val="18"/>
              </w:rPr>
              <w:t xml:space="preserve">. </w:t>
            </w:r>
          </w:p>
        </w:tc>
        <w:tc>
          <w:tcPr>
            <w:tcW w:w="332" w:type="pct"/>
            <w:vAlign w:val="center"/>
          </w:tcPr>
          <w:p w14:paraId="3B9896F6" w14:textId="77777777" w:rsidR="008B295C" w:rsidRPr="008B295C" w:rsidRDefault="008B295C" w:rsidP="008B295C">
            <w:pPr>
              <w:rPr>
                <w:rFonts w:ascii="Arial" w:hAnsi="Arial" w:cs="Arial"/>
                <w:sz w:val="18"/>
                <w:szCs w:val="18"/>
              </w:rPr>
            </w:pPr>
            <w:r w:rsidRPr="008B295C">
              <w:rPr>
                <w:rFonts w:ascii="Arial" w:hAnsi="Arial" w:cs="Arial"/>
                <w:sz w:val="18"/>
                <w:szCs w:val="18"/>
              </w:rPr>
              <w:t>Moderada</w:t>
            </w:r>
          </w:p>
          <w:p w14:paraId="67E4216C"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4</w:t>
            </w:r>
          </w:p>
        </w:tc>
        <w:tc>
          <w:tcPr>
            <w:tcW w:w="364" w:type="pct"/>
            <w:vAlign w:val="center"/>
          </w:tcPr>
          <w:p w14:paraId="35E32612" w14:textId="77777777" w:rsidR="008B295C" w:rsidRPr="008B295C" w:rsidRDefault="008B295C" w:rsidP="008B295C">
            <w:pPr>
              <w:rPr>
                <w:rFonts w:ascii="Arial" w:hAnsi="Arial" w:cs="Arial"/>
                <w:sz w:val="18"/>
                <w:szCs w:val="18"/>
              </w:rPr>
            </w:pPr>
            <w:r w:rsidRPr="008B295C">
              <w:rPr>
                <w:rFonts w:ascii="Arial" w:hAnsi="Arial" w:cs="Arial"/>
                <w:sz w:val="18"/>
                <w:szCs w:val="18"/>
              </w:rPr>
              <w:t>Raro</w:t>
            </w:r>
          </w:p>
          <w:p w14:paraId="6638415A"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1</w:t>
            </w:r>
          </w:p>
        </w:tc>
        <w:tc>
          <w:tcPr>
            <w:tcW w:w="253" w:type="pct"/>
            <w:vAlign w:val="center"/>
          </w:tcPr>
          <w:p w14:paraId="172FF81C"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4</w:t>
            </w:r>
          </w:p>
        </w:tc>
        <w:tc>
          <w:tcPr>
            <w:tcW w:w="368" w:type="pct"/>
            <w:shd w:val="clear" w:color="auto" w:fill="92D050"/>
            <w:vAlign w:val="center"/>
          </w:tcPr>
          <w:p w14:paraId="264DF88E"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Bajo</w:t>
            </w:r>
          </w:p>
        </w:tc>
        <w:tc>
          <w:tcPr>
            <w:tcW w:w="334" w:type="pct"/>
            <w:shd w:val="clear" w:color="auto" w:fill="auto"/>
            <w:vAlign w:val="center"/>
          </w:tcPr>
          <w:p w14:paraId="184523C6" w14:textId="77777777" w:rsidR="008B295C" w:rsidRPr="008B295C" w:rsidRDefault="008B295C" w:rsidP="008B295C">
            <w:pPr>
              <w:rPr>
                <w:rFonts w:ascii="Arial" w:hAnsi="Arial" w:cs="Arial"/>
                <w:b/>
                <w:sz w:val="18"/>
                <w:szCs w:val="18"/>
              </w:rPr>
            </w:pPr>
          </w:p>
        </w:tc>
        <w:tc>
          <w:tcPr>
            <w:tcW w:w="364" w:type="pct"/>
            <w:shd w:val="clear" w:color="auto" w:fill="auto"/>
            <w:vAlign w:val="center"/>
          </w:tcPr>
          <w:p w14:paraId="2F7A21A5" w14:textId="77777777" w:rsidR="008B295C" w:rsidRPr="008B295C" w:rsidRDefault="008B295C" w:rsidP="008B295C">
            <w:pPr>
              <w:rPr>
                <w:rFonts w:ascii="Arial" w:hAnsi="Arial" w:cs="Arial"/>
                <w:sz w:val="18"/>
                <w:szCs w:val="18"/>
              </w:rPr>
            </w:pPr>
            <w:r w:rsidRPr="008B295C">
              <w:rPr>
                <w:rFonts w:ascii="Arial" w:hAnsi="Arial" w:cs="Arial"/>
                <w:sz w:val="18"/>
                <w:szCs w:val="18"/>
              </w:rPr>
              <w:t>Raro</w:t>
            </w:r>
          </w:p>
          <w:p w14:paraId="7B69920D"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1</w:t>
            </w:r>
          </w:p>
        </w:tc>
        <w:tc>
          <w:tcPr>
            <w:tcW w:w="253" w:type="pct"/>
            <w:shd w:val="clear" w:color="auto" w:fill="auto"/>
            <w:vAlign w:val="center"/>
          </w:tcPr>
          <w:p w14:paraId="1C14F822"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4</w:t>
            </w:r>
          </w:p>
        </w:tc>
        <w:tc>
          <w:tcPr>
            <w:tcW w:w="368" w:type="pct"/>
            <w:shd w:val="clear" w:color="auto" w:fill="92D050"/>
            <w:vAlign w:val="center"/>
          </w:tcPr>
          <w:p w14:paraId="6B7FEA1E"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Bajo</w:t>
            </w:r>
          </w:p>
        </w:tc>
        <w:tc>
          <w:tcPr>
            <w:tcW w:w="409" w:type="pct"/>
            <w:shd w:val="clear" w:color="auto" w:fill="auto"/>
            <w:vAlign w:val="center"/>
          </w:tcPr>
          <w:p w14:paraId="254582D3" w14:textId="77777777" w:rsidR="008B295C" w:rsidRPr="008B295C" w:rsidRDefault="008B295C" w:rsidP="008B295C">
            <w:pPr>
              <w:rPr>
                <w:rFonts w:ascii="Arial" w:hAnsi="Arial" w:cs="Arial"/>
                <w:sz w:val="18"/>
                <w:szCs w:val="18"/>
              </w:rPr>
            </w:pPr>
          </w:p>
        </w:tc>
      </w:tr>
      <w:tr w:rsidR="00341850" w:rsidRPr="008B295C" w14:paraId="354B97E4" w14:textId="77777777" w:rsidTr="00341850">
        <w:trPr>
          <w:trHeight w:val="2676"/>
        </w:trPr>
        <w:tc>
          <w:tcPr>
            <w:tcW w:w="429" w:type="pct"/>
            <w:shd w:val="clear" w:color="auto" w:fill="CCFFFF"/>
            <w:vAlign w:val="center"/>
          </w:tcPr>
          <w:p w14:paraId="26765F84"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lastRenderedPageBreak/>
              <w:t>3</w:t>
            </w:r>
          </w:p>
          <w:p w14:paraId="263B19B4"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Rotura o avería de las conducciones y/o válvulas de cierre</w:t>
            </w:r>
          </w:p>
        </w:tc>
        <w:tc>
          <w:tcPr>
            <w:tcW w:w="327" w:type="pct"/>
            <w:shd w:val="clear" w:color="auto" w:fill="auto"/>
            <w:vAlign w:val="center"/>
          </w:tcPr>
          <w:p w14:paraId="4455E48F" w14:textId="77777777" w:rsidR="008B295C" w:rsidRPr="008B295C" w:rsidRDefault="008B295C" w:rsidP="008B295C">
            <w:pPr>
              <w:rPr>
                <w:rFonts w:ascii="Arial" w:hAnsi="Arial" w:cs="Arial"/>
                <w:iCs/>
                <w:sz w:val="18"/>
                <w:szCs w:val="18"/>
              </w:rPr>
            </w:pPr>
            <w:r w:rsidRPr="008B295C">
              <w:rPr>
                <w:rFonts w:ascii="Arial" w:hAnsi="Arial" w:cs="Arial"/>
                <w:iCs/>
                <w:sz w:val="18"/>
                <w:szCs w:val="18"/>
              </w:rPr>
              <w:t>Escherichia coli</w:t>
            </w:r>
          </w:p>
          <w:p w14:paraId="2E2E1772" w14:textId="77777777" w:rsidR="008B295C" w:rsidRPr="008B295C" w:rsidRDefault="008B295C" w:rsidP="008B295C">
            <w:pPr>
              <w:rPr>
                <w:rFonts w:ascii="Arial" w:hAnsi="Arial" w:cs="Arial"/>
                <w:iCs/>
                <w:sz w:val="18"/>
                <w:szCs w:val="18"/>
              </w:rPr>
            </w:pPr>
          </w:p>
          <w:p w14:paraId="39462D8E" w14:textId="77777777" w:rsidR="008B295C" w:rsidRPr="008B295C" w:rsidRDefault="008B295C" w:rsidP="008B295C">
            <w:pPr>
              <w:rPr>
                <w:rFonts w:ascii="Arial" w:hAnsi="Arial" w:cs="Arial"/>
                <w:i/>
                <w:sz w:val="18"/>
                <w:szCs w:val="18"/>
              </w:rPr>
            </w:pPr>
            <w:r w:rsidRPr="008B295C">
              <w:rPr>
                <w:rFonts w:ascii="Arial" w:hAnsi="Arial" w:cs="Arial"/>
                <w:iCs/>
                <w:sz w:val="18"/>
                <w:szCs w:val="18"/>
              </w:rPr>
              <w:t>Nematodos intestinales</w:t>
            </w:r>
          </w:p>
        </w:tc>
        <w:tc>
          <w:tcPr>
            <w:tcW w:w="379" w:type="pct"/>
            <w:shd w:val="clear" w:color="auto" w:fill="auto"/>
            <w:vAlign w:val="center"/>
          </w:tcPr>
          <w:p w14:paraId="544E82D1" w14:textId="77777777" w:rsidR="008B295C" w:rsidRPr="008B295C" w:rsidRDefault="008B295C" w:rsidP="008B295C">
            <w:pPr>
              <w:rPr>
                <w:rFonts w:ascii="Arial" w:hAnsi="Arial" w:cs="Arial"/>
                <w:sz w:val="18"/>
                <w:szCs w:val="18"/>
              </w:rPr>
            </w:pPr>
            <w:r w:rsidRPr="008B295C">
              <w:rPr>
                <w:rFonts w:ascii="Arial" w:hAnsi="Arial" w:cs="Arial"/>
                <w:sz w:val="18"/>
                <w:szCs w:val="18"/>
              </w:rPr>
              <w:t>Quejas de los agricultores</w:t>
            </w:r>
          </w:p>
          <w:p w14:paraId="62FD6AC8" w14:textId="77777777" w:rsidR="008B295C" w:rsidRPr="008B295C" w:rsidRDefault="008B295C" w:rsidP="008B295C">
            <w:pPr>
              <w:rPr>
                <w:rFonts w:ascii="Arial" w:hAnsi="Arial" w:cs="Arial"/>
                <w:sz w:val="18"/>
                <w:szCs w:val="18"/>
              </w:rPr>
            </w:pPr>
          </w:p>
          <w:p w14:paraId="2EF67936" w14:textId="77777777" w:rsidR="008B295C" w:rsidRPr="008B295C" w:rsidRDefault="008B295C" w:rsidP="008B295C">
            <w:pPr>
              <w:rPr>
                <w:rFonts w:ascii="Arial" w:hAnsi="Arial" w:cs="Arial"/>
                <w:sz w:val="18"/>
                <w:szCs w:val="18"/>
              </w:rPr>
            </w:pPr>
            <w:r w:rsidRPr="008B295C">
              <w:rPr>
                <w:rFonts w:ascii="Arial" w:hAnsi="Arial" w:cs="Arial"/>
                <w:sz w:val="18"/>
                <w:szCs w:val="18"/>
              </w:rPr>
              <w:t>Detección visual</w:t>
            </w:r>
          </w:p>
          <w:p w14:paraId="4094DE70" w14:textId="77777777" w:rsidR="008B295C" w:rsidRPr="008B295C" w:rsidRDefault="008B295C" w:rsidP="008B295C">
            <w:pPr>
              <w:rPr>
                <w:rFonts w:ascii="Arial" w:hAnsi="Arial" w:cs="Arial"/>
                <w:sz w:val="18"/>
                <w:szCs w:val="18"/>
              </w:rPr>
            </w:pPr>
          </w:p>
          <w:p w14:paraId="2A265604" w14:textId="77777777" w:rsidR="008B295C" w:rsidRPr="008B295C" w:rsidRDefault="008B295C" w:rsidP="008B295C">
            <w:pPr>
              <w:rPr>
                <w:rFonts w:ascii="Arial" w:hAnsi="Arial" w:cs="Arial"/>
                <w:sz w:val="18"/>
                <w:szCs w:val="18"/>
              </w:rPr>
            </w:pPr>
            <w:r w:rsidRPr="008B295C">
              <w:rPr>
                <w:rFonts w:ascii="Arial" w:hAnsi="Arial" w:cs="Arial"/>
                <w:sz w:val="18"/>
                <w:szCs w:val="18"/>
              </w:rPr>
              <w:t>Campos inundados</w:t>
            </w:r>
          </w:p>
          <w:p w14:paraId="1BBE9D70" w14:textId="77777777" w:rsidR="008B295C" w:rsidRPr="008B295C" w:rsidRDefault="008B295C" w:rsidP="008B295C">
            <w:pPr>
              <w:rPr>
                <w:rFonts w:ascii="Arial" w:hAnsi="Arial" w:cs="Arial"/>
                <w:sz w:val="18"/>
                <w:szCs w:val="18"/>
              </w:rPr>
            </w:pPr>
          </w:p>
          <w:p w14:paraId="7AAA9E30" w14:textId="77777777" w:rsidR="008B295C" w:rsidRPr="008B295C" w:rsidRDefault="008B295C" w:rsidP="008B295C">
            <w:pPr>
              <w:rPr>
                <w:rFonts w:ascii="Arial" w:hAnsi="Arial" w:cs="Arial"/>
                <w:sz w:val="18"/>
                <w:szCs w:val="18"/>
              </w:rPr>
            </w:pPr>
            <w:r w:rsidRPr="008B295C">
              <w:rPr>
                <w:rFonts w:ascii="Arial" w:hAnsi="Arial" w:cs="Arial"/>
                <w:sz w:val="18"/>
                <w:szCs w:val="18"/>
              </w:rPr>
              <w:t>Campos secos</w:t>
            </w:r>
          </w:p>
        </w:tc>
        <w:tc>
          <w:tcPr>
            <w:tcW w:w="384" w:type="pct"/>
            <w:vAlign w:val="center"/>
          </w:tcPr>
          <w:p w14:paraId="7E8382BB" w14:textId="77777777" w:rsidR="008B295C" w:rsidRPr="008B295C" w:rsidRDefault="008B295C" w:rsidP="008B295C">
            <w:pPr>
              <w:rPr>
                <w:rFonts w:ascii="Arial" w:hAnsi="Arial" w:cs="Arial"/>
                <w:sz w:val="18"/>
                <w:szCs w:val="18"/>
              </w:rPr>
            </w:pPr>
            <w:r w:rsidRPr="008B295C">
              <w:rPr>
                <w:rFonts w:ascii="Arial" w:hAnsi="Arial" w:cs="Arial"/>
                <w:sz w:val="18"/>
                <w:szCs w:val="18"/>
              </w:rPr>
              <w:t>Inexistencia o falta de mantenimiento del sistema</w:t>
            </w:r>
          </w:p>
          <w:p w14:paraId="163B4456" w14:textId="77777777" w:rsidR="008B295C" w:rsidRPr="008B295C" w:rsidRDefault="008B295C" w:rsidP="008B295C">
            <w:pPr>
              <w:rPr>
                <w:rFonts w:ascii="Arial" w:hAnsi="Arial" w:cs="Arial"/>
                <w:sz w:val="18"/>
                <w:szCs w:val="18"/>
              </w:rPr>
            </w:pPr>
          </w:p>
          <w:p w14:paraId="7AB94937" w14:textId="77777777" w:rsidR="008B295C" w:rsidRPr="008B295C" w:rsidRDefault="008B295C" w:rsidP="008B295C">
            <w:pPr>
              <w:rPr>
                <w:rFonts w:ascii="Arial" w:hAnsi="Arial" w:cs="Arial"/>
                <w:sz w:val="18"/>
                <w:szCs w:val="18"/>
              </w:rPr>
            </w:pPr>
            <w:r w:rsidRPr="008B295C">
              <w:rPr>
                <w:rFonts w:ascii="Arial" w:hAnsi="Arial" w:cs="Arial"/>
                <w:sz w:val="18"/>
                <w:szCs w:val="18"/>
              </w:rPr>
              <w:t>Vandalismo</w:t>
            </w:r>
          </w:p>
        </w:tc>
        <w:tc>
          <w:tcPr>
            <w:tcW w:w="438" w:type="pct"/>
            <w:shd w:val="clear" w:color="auto" w:fill="auto"/>
            <w:vAlign w:val="center"/>
          </w:tcPr>
          <w:p w14:paraId="313AC91A" w14:textId="77777777" w:rsidR="008B295C" w:rsidRPr="008B295C" w:rsidRDefault="008B295C" w:rsidP="008B295C">
            <w:pPr>
              <w:rPr>
                <w:rFonts w:ascii="Arial" w:hAnsi="Arial" w:cs="Arial"/>
                <w:sz w:val="18"/>
                <w:szCs w:val="18"/>
              </w:rPr>
            </w:pPr>
            <w:r w:rsidRPr="008B295C">
              <w:rPr>
                <w:rFonts w:ascii="Arial" w:hAnsi="Arial" w:cs="Arial"/>
                <w:sz w:val="18"/>
                <w:szCs w:val="18"/>
              </w:rPr>
              <w:t>Inspecciones periódicas</w:t>
            </w:r>
          </w:p>
        </w:tc>
        <w:tc>
          <w:tcPr>
            <w:tcW w:w="332" w:type="pct"/>
            <w:vAlign w:val="center"/>
          </w:tcPr>
          <w:p w14:paraId="3741C9AE" w14:textId="77777777" w:rsidR="008B295C" w:rsidRPr="008B295C" w:rsidRDefault="008B295C" w:rsidP="008B295C">
            <w:pPr>
              <w:rPr>
                <w:rFonts w:ascii="Arial" w:hAnsi="Arial" w:cs="Arial"/>
                <w:sz w:val="18"/>
                <w:szCs w:val="18"/>
              </w:rPr>
            </w:pPr>
            <w:r w:rsidRPr="008B295C">
              <w:rPr>
                <w:rFonts w:ascii="Arial" w:hAnsi="Arial" w:cs="Arial"/>
                <w:sz w:val="18"/>
                <w:szCs w:val="18"/>
              </w:rPr>
              <w:t>Leve</w:t>
            </w:r>
          </w:p>
          <w:p w14:paraId="71E2ECE1"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2</w:t>
            </w:r>
          </w:p>
        </w:tc>
        <w:tc>
          <w:tcPr>
            <w:tcW w:w="364" w:type="pct"/>
            <w:vAlign w:val="center"/>
          </w:tcPr>
          <w:p w14:paraId="29A65752" w14:textId="77777777" w:rsidR="008B295C" w:rsidRPr="008B295C" w:rsidRDefault="008B295C" w:rsidP="008B295C">
            <w:pPr>
              <w:rPr>
                <w:rFonts w:ascii="Arial" w:hAnsi="Arial" w:cs="Arial"/>
                <w:sz w:val="18"/>
                <w:szCs w:val="18"/>
              </w:rPr>
            </w:pPr>
            <w:r w:rsidRPr="008B295C">
              <w:rPr>
                <w:rFonts w:ascii="Arial" w:hAnsi="Arial" w:cs="Arial"/>
                <w:sz w:val="18"/>
                <w:szCs w:val="18"/>
              </w:rPr>
              <w:t>Improbable</w:t>
            </w:r>
          </w:p>
          <w:p w14:paraId="6D70A7B3"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2</w:t>
            </w:r>
          </w:p>
        </w:tc>
        <w:tc>
          <w:tcPr>
            <w:tcW w:w="253" w:type="pct"/>
            <w:vAlign w:val="center"/>
          </w:tcPr>
          <w:p w14:paraId="15DE5FBD"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4</w:t>
            </w:r>
          </w:p>
        </w:tc>
        <w:tc>
          <w:tcPr>
            <w:tcW w:w="368" w:type="pct"/>
            <w:shd w:val="clear" w:color="auto" w:fill="92D050"/>
            <w:vAlign w:val="center"/>
          </w:tcPr>
          <w:p w14:paraId="0F0B83BF"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Bajo</w:t>
            </w:r>
          </w:p>
        </w:tc>
        <w:tc>
          <w:tcPr>
            <w:tcW w:w="334" w:type="pct"/>
            <w:shd w:val="clear" w:color="auto" w:fill="auto"/>
            <w:vAlign w:val="center"/>
          </w:tcPr>
          <w:p w14:paraId="47C9DEB3" w14:textId="77777777" w:rsidR="008B295C" w:rsidRPr="008B295C" w:rsidRDefault="008B295C" w:rsidP="008B295C">
            <w:pPr>
              <w:rPr>
                <w:rFonts w:ascii="Arial" w:hAnsi="Arial" w:cs="Arial"/>
                <w:sz w:val="18"/>
                <w:szCs w:val="18"/>
              </w:rPr>
            </w:pPr>
            <w:r w:rsidRPr="008B295C">
              <w:rPr>
                <w:rFonts w:ascii="Arial" w:hAnsi="Arial" w:cs="Arial"/>
                <w:sz w:val="18"/>
                <w:szCs w:val="18"/>
              </w:rPr>
              <w:t>Reparación de la conducción / válvula o sustitución de esta</w:t>
            </w:r>
          </w:p>
        </w:tc>
        <w:tc>
          <w:tcPr>
            <w:tcW w:w="364" w:type="pct"/>
            <w:shd w:val="clear" w:color="auto" w:fill="auto"/>
            <w:vAlign w:val="center"/>
          </w:tcPr>
          <w:p w14:paraId="2671483A" w14:textId="77777777" w:rsidR="008B295C" w:rsidRPr="008B295C" w:rsidRDefault="008B295C" w:rsidP="008B295C">
            <w:pPr>
              <w:rPr>
                <w:rFonts w:ascii="Arial" w:hAnsi="Arial" w:cs="Arial"/>
                <w:sz w:val="18"/>
                <w:szCs w:val="18"/>
              </w:rPr>
            </w:pPr>
            <w:r w:rsidRPr="008B295C">
              <w:rPr>
                <w:rFonts w:ascii="Arial" w:hAnsi="Arial" w:cs="Arial"/>
                <w:sz w:val="18"/>
                <w:szCs w:val="18"/>
              </w:rPr>
              <w:t>Improbable</w:t>
            </w:r>
          </w:p>
          <w:p w14:paraId="62ECB2AF"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2</w:t>
            </w:r>
          </w:p>
        </w:tc>
        <w:tc>
          <w:tcPr>
            <w:tcW w:w="253" w:type="pct"/>
            <w:shd w:val="clear" w:color="auto" w:fill="auto"/>
            <w:vAlign w:val="center"/>
          </w:tcPr>
          <w:p w14:paraId="2D8FC6B5"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4</w:t>
            </w:r>
          </w:p>
        </w:tc>
        <w:tc>
          <w:tcPr>
            <w:tcW w:w="368" w:type="pct"/>
            <w:shd w:val="clear" w:color="auto" w:fill="92D050"/>
            <w:vAlign w:val="center"/>
          </w:tcPr>
          <w:p w14:paraId="7FC6CD24"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Bajo</w:t>
            </w:r>
          </w:p>
        </w:tc>
        <w:tc>
          <w:tcPr>
            <w:tcW w:w="409" w:type="pct"/>
            <w:tcBorders>
              <w:bottom w:val="single" w:sz="4" w:space="0" w:color="auto"/>
            </w:tcBorders>
            <w:shd w:val="clear" w:color="auto" w:fill="auto"/>
            <w:vAlign w:val="center"/>
          </w:tcPr>
          <w:p w14:paraId="08B8D18C" w14:textId="77777777" w:rsidR="008B295C" w:rsidRPr="008B295C" w:rsidRDefault="008B295C" w:rsidP="008B295C">
            <w:pPr>
              <w:rPr>
                <w:rFonts w:ascii="Arial" w:hAnsi="Arial" w:cs="Arial"/>
                <w:sz w:val="18"/>
                <w:szCs w:val="18"/>
              </w:rPr>
            </w:pPr>
          </w:p>
        </w:tc>
      </w:tr>
      <w:tr w:rsidR="00341850" w:rsidRPr="008B295C" w14:paraId="0CE899AF" w14:textId="77777777" w:rsidTr="00341850">
        <w:trPr>
          <w:trHeight w:val="2120"/>
        </w:trPr>
        <w:tc>
          <w:tcPr>
            <w:tcW w:w="429" w:type="pct"/>
            <w:shd w:val="clear" w:color="auto" w:fill="CCFFFF"/>
            <w:vAlign w:val="center"/>
          </w:tcPr>
          <w:p w14:paraId="300EC9DD"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4</w:t>
            </w:r>
          </w:p>
          <w:p w14:paraId="4262FA6D" w14:textId="77777777" w:rsidR="008B295C" w:rsidRPr="008B295C" w:rsidRDefault="008B295C" w:rsidP="008B295C">
            <w:pPr>
              <w:rPr>
                <w:rFonts w:ascii="Arial" w:hAnsi="Arial" w:cs="Arial"/>
                <w:b/>
                <w:bCs/>
                <w:sz w:val="18"/>
                <w:szCs w:val="18"/>
              </w:rPr>
            </w:pPr>
            <w:r w:rsidRPr="008B295C">
              <w:rPr>
                <w:rFonts w:ascii="Arial" w:hAnsi="Arial" w:cs="Arial"/>
                <w:b/>
                <w:bCs/>
                <w:sz w:val="18"/>
                <w:szCs w:val="18"/>
              </w:rPr>
              <w:t>Entrada al embalse de recepción de agua no conforme procedente de EDAR.</w:t>
            </w:r>
          </w:p>
        </w:tc>
        <w:tc>
          <w:tcPr>
            <w:tcW w:w="327" w:type="pct"/>
            <w:shd w:val="clear" w:color="auto" w:fill="auto"/>
            <w:vAlign w:val="center"/>
          </w:tcPr>
          <w:p w14:paraId="6A2E0AF3" w14:textId="77777777" w:rsidR="008B295C" w:rsidRPr="008B295C" w:rsidRDefault="008B295C" w:rsidP="008B295C">
            <w:pPr>
              <w:rPr>
                <w:rFonts w:ascii="Arial" w:hAnsi="Arial" w:cs="Arial"/>
                <w:iCs/>
                <w:sz w:val="18"/>
                <w:szCs w:val="18"/>
              </w:rPr>
            </w:pPr>
            <w:r w:rsidRPr="008B295C">
              <w:rPr>
                <w:rFonts w:ascii="Arial" w:hAnsi="Arial" w:cs="Arial"/>
                <w:iCs/>
                <w:sz w:val="18"/>
                <w:szCs w:val="18"/>
              </w:rPr>
              <w:t>Escherichia coli</w:t>
            </w:r>
          </w:p>
          <w:p w14:paraId="036706F0" w14:textId="77777777" w:rsidR="008B295C" w:rsidRPr="008B295C" w:rsidRDefault="008B295C" w:rsidP="008B295C">
            <w:pPr>
              <w:rPr>
                <w:rFonts w:ascii="Arial" w:hAnsi="Arial" w:cs="Arial"/>
                <w:iCs/>
                <w:sz w:val="18"/>
                <w:szCs w:val="18"/>
              </w:rPr>
            </w:pPr>
          </w:p>
          <w:p w14:paraId="2281E5ED" w14:textId="77777777" w:rsidR="008B295C" w:rsidRPr="008B295C" w:rsidRDefault="008B295C" w:rsidP="008B295C">
            <w:pPr>
              <w:rPr>
                <w:rFonts w:ascii="Arial" w:hAnsi="Arial" w:cs="Arial"/>
                <w:sz w:val="18"/>
                <w:szCs w:val="18"/>
              </w:rPr>
            </w:pPr>
            <w:r w:rsidRPr="008B295C">
              <w:rPr>
                <w:rFonts w:ascii="Arial" w:hAnsi="Arial" w:cs="Arial"/>
                <w:iCs/>
                <w:sz w:val="18"/>
                <w:szCs w:val="18"/>
              </w:rPr>
              <w:t>Nematodos intestinales</w:t>
            </w:r>
          </w:p>
        </w:tc>
        <w:tc>
          <w:tcPr>
            <w:tcW w:w="379" w:type="pct"/>
            <w:shd w:val="clear" w:color="auto" w:fill="auto"/>
            <w:vAlign w:val="center"/>
          </w:tcPr>
          <w:p w14:paraId="6C5E8C89" w14:textId="77777777" w:rsidR="008B295C" w:rsidRPr="008B295C" w:rsidRDefault="008B295C" w:rsidP="008B295C">
            <w:pPr>
              <w:rPr>
                <w:rFonts w:ascii="Arial" w:hAnsi="Arial" w:cs="Arial"/>
                <w:sz w:val="18"/>
                <w:szCs w:val="18"/>
              </w:rPr>
            </w:pPr>
            <w:r w:rsidRPr="008B295C">
              <w:rPr>
                <w:rFonts w:ascii="Arial" w:hAnsi="Arial" w:cs="Arial"/>
                <w:sz w:val="18"/>
                <w:szCs w:val="18"/>
              </w:rPr>
              <w:t>Detección visual</w:t>
            </w:r>
          </w:p>
          <w:p w14:paraId="02426300" w14:textId="77777777" w:rsidR="008B295C" w:rsidRPr="008B295C" w:rsidRDefault="008B295C" w:rsidP="008B295C">
            <w:pPr>
              <w:rPr>
                <w:rFonts w:ascii="Arial" w:hAnsi="Arial" w:cs="Arial"/>
                <w:sz w:val="18"/>
                <w:szCs w:val="18"/>
              </w:rPr>
            </w:pPr>
          </w:p>
          <w:p w14:paraId="47DCBAF6" w14:textId="77777777" w:rsidR="008B295C" w:rsidRPr="008B295C" w:rsidRDefault="008B295C" w:rsidP="008B295C">
            <w:pPr>
              <w:rPr>
                <w:rFonts w:ascii="Arial" w:hAnsi="Arial" w:cs="Arial"/>
                <w:sz w:val="18"/>
                <w:szCs w:val="18"/>
              </w:rPr>
            </w:pPr>
            <w:r w:rsidRPr="008B295C">
              <w:rPr>
                <w:rFonts w:ascii="Arial" w:hAnsi="Arial" w:cs="Arial"/>
                <w:sz w:val="18"/>
                <w:szCs w:val="18"/>
              </w:rPr>
              <w:t>Q entrada a balsa elevado</w:t>
            </w:r>
          </w:p>
          <w:p w14:paraId="79FD3F8A" w14:textId="77777777" w:rsidR="008B295C" w:rsidRPr="008B295C" w:rsidRDefault="008B295C" w:rsidP="008B295C">
            <w:pPr>
              <w:rPr>
                <w:rFonts w:ascii="Arial" w:hAnsi="Arial" w:cs="Arial"/>
                <w:sz w:val="18"/>
                <w:szCs w:val="18"/>
              </w:rPr>
            </w:pPr>
          </w:p>
          <w:p w14:paraId="037B8F9E" w14:textId="77777777" w:rsidR="008B295C" w:rsidRPr="008B295C" w:rsidRDefault="008B295C" w:rsidP="008B295C">
            <w:pPr>
              <w:rPr>
                <w:rFonts w:ascii="Arial" w:hAnsi="Arial" w:cs="Arial"/>
                <w:sz w:val="18"/>
                <w:szCs w:val="18"/>
              </w:rPr>
            </w:pPr>
          </w:p>
        </w:tc>
        <w:tc>
          <w:tcPr>
            <w:tcW w:w="384" w:type="pct"/>
            <w:vAlign w:val="center"/>
          </w:tcPr>
          <w:p w14:paraId="364144E4" w14:textId="77777777" w:rsidR="008B295C" w:rsidRPr="008B295C" w:rsidRDefault="008B295C" w:rsidP="008B295C">
            <w:pPr>
              <w:rPr>
                <w:rFonts w:ascii="Arial" w:hAnsi="Arial" w:cs="Arial"/>
                <w:sz w:val="18"/>
                <w:szCs w:val="18"/>
              </w:rPr>
            </w:pPr>
            <w:r w:rsidRPr="008B295C">
              <w:rPr>
                <w:rFonts w:ascii="Arial" w:hAnsi="Arial" w:cs="Arial"/>
                <w:sz w:val="18"/>
                <w:szCs w:val="18"/>
              </w:rPr>
              <w:t>Episodio de lluvias</w:t>
            </w:r>
          </w:p>
          <w:p w14:paraId="00FCA3EB" w14:textId="77777777" w:rsidR="008B295C" w:rsidRPr="008B295C" w:rsidRDefault="008B295C" w:rsidP="008B295C">
            <w:pPr>
              <w:rPr>
                <w:rFonts w:ascii="Arial" w:hAnsi="Arial" w:cs="Arial"/>
                <w:sz w:val="18"/>
                <w:szCs w:val="18"/>
              </w:rPr>
            </w:pPr>
          </w:p>
          <w:p w14:paraId="77290D9D" w14:textId="77777777" w:rsidR="008B295C" w:rsidRPr="008B295C" w:rsidRDefault="00341850" w:rsidP="008B295C">
            <w:pPr>
              <w:rPr>
                <w:rFonts w:ascii="Arial" w:hAnsi="Arial" w:cs="Arial"/>
                <w:sz w:val="18"/>
                <w:szCs w:val="18"/>
              </w:rPr>
            </w:pPr>
            <w:r>
              <w:rPr>
                <w:rFonts w:ascii="Arial" w:hAnsi="Arial" w:cs="Arial"/>
                <w:sz w:val="18"/>
                <w:szCs w:val="18"/>
              </w:rPr>
              <w:t>Se excede la</w:t>
            </w:r>
            <w:r w:rsidR="008B295C" w:rsidRPr="008B295C">
              <w:rPr>
                <w:rFonts w:ascii="Arial" w:hAnsi="Arial" w:cs="Arial"/>
                <w:sz w:val="18"/>
                <w:szCs w:val="18"/>
              </w:rPr>
              <w:t xml:space="preserve"> capacidad de tratamiento de EDAR</w:t>
            </w:r>
            <w:r>
              <w:rPr>
                <w:rFonts w:ascii="Arial" w:hAnsi="Arial" w:cs="Arial"/>
                <w:sz w:val="18"/>
                <w:szCs w:val="18"/>
              </w:rPr>
              <w:t>-ERA</w:t>
            </w:r>
          </w:p>
          <w:p w14:paraId="7CFC366B" w14:textId="77777777" w:rsidR="008B295C" w:rsidRPr="008B295C" w:rsidRDefault="008B295C" w:rsidP="008B295C">
            <w:pPr>
              <w:rPr>
                <w:rFonts w:ascii="Arial" w:hAnsi="Arial" w:cs="Arial"/>
                <w:sz w:val="18"/>
                <w:szCs w:val="18"/>
              </w:rPr>
            </w:pPr>
          </w:p>
          <w:p w14:paraId="72C0B24F" w14:textId="77777777" w:rsidR="008B295C" w:rsidRPr="008B295C" w:rsidRDefault="008B295C" w:rsidP="008B295C">
            <w:pPr>
              <w:rPr>
                <w:rFonts w:ascii="Arial" w:hAnsi="Arial" w:cs="Arial"/>
                <w:sz w:val="18"/>
                <w:szCs w:val="18"/>
              </w:rPr>
            </w:pPr>
            <w:r w:rsidRPr="008B295C">
              <w:rPr>
                <w:rFonts w:ascii="Arial" w:hAnsi="Arial" w:cs="Arial"/>
                <w:sz w:val="18"/>
                <w:szCs w:val="18"/>
              </w:rPr>
              <w:t>Alivio no controlado</w:t>
            </w:r>
          </w:p>
          <w:p w14:paraId="65858240" w14:textId="77777777" w:rsidR="008B295C" w:rsidRPr="008B295C" w:rsidRDefault="008B295C" w:rsidP="008B295C">
            <w:pPr>
              <w:rPr>
                <w:rFonts w:ascii="Arial" w:hAnsi="Arial" w:cs="Arial"/>
                <w:sz w:val="18"/>
                <w:szCs w:val="18"/>
              </w:rPr>
            </w:pPr>
          </w:p>
          <w:p w14:paraId="4DE2AD56" w14:textId="77777777" w:rsidR="008B295C" w:rsidRPr="008B295C" w:rsidRDefault="008B295C" w:rsidP="008B295C">
            <w:pPr>
              <w:rPr>
                <w:rFonts w:ascii="Arial" w:hAnsi="Arial" w:cs="Arial"/>
                <w:sz w:val="18"/>
                <w:szCs w:val="18"/>
              </w:rPr>
            </w:pPr>
            <w:r w:rsidRPr="008B295C">
              <w:rPr>
                <w:rFonts w:ascii="Arial" w:hAnsi="Arial" w:cs="Arial"/>
                <w:sz w:val="18"/>
                <w:szCs w:val="18"/>
              </w:rPr>
              <w:t>Fallo no advertido de algún proceso del tratamiento</w:t>
            </w:r>
          </w:p>
        </w:tc>
        <w:tc>
          <w:tcPr>
            <w:tcW w:w="438" w:type="pct"/>
            <w:shd w:val="clear" w:color="auto" w:fill="auto"/>
            <w:vAlign w:val="center"/>
          </w:tcPr>
          <w:p w14:paraId="0C209F27" w14:textId="77777777" w:rsidR="008B295C" w:rsidRPr="008B295C" w:rsidRDefault="008B295C" w:rsidP="008B295C">
            <w:pPr>
              <w:rPr>
                <w:rFonts w:ascii="Arial" w:hAnsi="Arial" w:cs="Arial"/>
                <w:sz w:val="18"/>
                <w:szCs w:val="18"/>
              </w:rPr>
            </w:pPr>
            <w:r w:rsidRPr="008B295C">
              <w:rPr>
                <w:rFonts w:ascii="Arial" w:hAnsi="Arial" w:cs="Arial"/>
                <w:sz w:val="18"/>
                <w:szCs w:val="18"/>
              </w:rPr>
              <w:t>Control del Q influente en EDAR</w:t>
            </w:r>
            <w:r w:rsidR="00341850">
              <w:rPr>
                <w:rFonts w:ascii="Arial" w:hAnsi="Arial" w:cs="Arial"/>
                <w:sz w:val="18"/>
                <w:szCs w:val="18"/>
              </w:rPr>
              <w:t>-ERA</w:t>
            </w:r>
            <w:r w:rsidRPr="008B295C">
              <w:rPr>
                <w:rFonts w:ascii="Arial" w:hAnsi="Arial" w:cs="Arial"/>
                <w:sz w:val="18"/>
                <w:szCs w:val="18"/>
              </w:rPr>
              <w:t>.</w:t>
            </w:r>
          </w:p>
          <w:p w14:paraId="5A8645A7" w14:textId="77777777" w:rsidR="008B295C" w:rsidRPr="008B295C" w:rsidRDefault="008B295C" w:rsidP="008B295C">
            <w:pPr>
              <w:rPr>
                <w:rFonts w:ascii="Arial" w:hAnsi="Arial" w:cs="Arial"/>
                <w:sz w:val="18"/>
                <w:szCs w:val="18"/>
              </w:rPr>
            </w:pPr>
          </w:p>
          <w:p w14:paraId="6C2AF121" w14:textId="77777777" w:rsidR="008B295C" w:rsidRPr="008B295C" w:rsidRDefault="008B295C" w:rsidP="008B295C">
            <w:pPr>
              <w:rPr>
                <w:rFonts w:ascii="Arial" w:hAnsi="Arial" w:cs="Arial"/>
                <w:sz w:val="18"/>
                <w:szCs w:val="18"/>
              </w:rPr>
            </w:pPr>
            <w:r w:rsidRPr="008B295C">
              <w:rPr>
                <w:rFonts w:ascii="Arial" w:hAnsi="Arial" w:cs="Arial"/>
                <w:sz w:val="18"/>
                <w:szCs w:val="18"/>
              </w:rPr>
              <w:t>Mantenimiento Equipos</w:t>
            </w:r>
          </w:p>
          <w:p w14:paraId="46717A8C" w14:textId="77777777" w:rsidR="008B295C" w:rsidRPr="008B295C" w:rsidRDefault="008B295C" w:rsidP="008B295C">
            <w:pPr>
              <w:rPr>
                <w:rFonts w:ascii="Arial" w:hAnsi="Arial" w:cs="Arial"/>
                <w:sz w:val="18"/>
                <w:szCs w:val="18"/>
              </w:rPr>
            </w:pPr>
          </w:p>
          <w:p w14:paraId="0A771492" w14:textId="77777777" w:rsidR="008B295C" w:rsidRPr="008B295C" w:rsidRDefault="008B295C" w:rsidP="008B295C">
            <w:pPr>
              <w:rPr>
                <w:rFonts w:ascii="Arial" w:hAnsi="Arial" w:cs="Arial"/>
                <w:sz w:val="18"/>
                <w:szCs w:val="18"/>
              </w:rPr>
            </w:pPr>
            <w:r w:rsidRPr="008B295C">
              <w:rPr>
                <w:rFonts w:ascii="Arial" w:hAnsi="Arial" w:cs="Arial"/>
                <w:sz w:val="18"/>
                <w:szCs w:val="18"/>
              </w:rPr>
              <w:t>Comunicación directa entre explotador y usuario</w:t>
            </w:r>
          </w:p>
        </w:tc>
        <w:tc>
          <w:tcPr>
            <w:tcW w:w="332" w:type="pct"/>
            <w:vAlign w:val="center"/>
          </w:tcPr>
          <w:p w14:paraId="155CD200" w14:textId="77777777" w:rsidR="008B295C" w:rsidRPr="008B295C" w:rsidRDefault="008B295C" w:rsidP="008B295C">
            <w:pPr>
              <w:rPr>
                <w:rFonts w:ascii="Arial" w:hAnsi="Arial" w:cs="Arial"/>
                <w:sz w:val="18"/>
                <w:szCs w:val="18"/>
              </w:rPr>
            </w:pPr>
            <w:r w:rsidRPr="008B295C">
              <w:rPr>
                <w:rFonts w:ascii="Arial" w:hAnsi="Arial" w:cs="Arial"/>
                <w:sz w:val="18"/>
                <w:szCs w:val="18"/>
              </w:rPr>
              <w:t>Moderada</w:t>
            </w:r>
          </w:p>
          <w:p w14:paraId="24F0FCE1"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4</w:t>
            </w:r>
          </w:p>
        </w:tc>
        <w:tc>
          <w:tcPr>
            <w:tcW w:w="364" w:type="pct"/>
            <w:vAlign w:val="center"/>
          </w:tcPr>
          <w:p w14:paraId="4C220407" w14:textId="77777777" w:rsidR="008B295C" w:rsidRPr="008B295C" w:rsidRDefault="008B295C" w:rsidP="008B295C">
            <w:pPr>
              <w:rPr>
                <w:rFonts w:ascii="Arial" w:hAnsi="Arial" w:cs="Arial"/>
                <w:sz w:val="18"/>
                <w:szCs w:val="18"/>
              </w:rPr>
            </w:pPr>
            <w:r w:rsidRPr="008B295C">
              <w:rPr>
                <w:rFonts w:ascii="Arial" w:hAnsi="Arial" w:cs="Arial"/>
                <w:sz w:val="18"/>
                <w:szCs w:val="18"/>
              </w:rPr>
              <w:t>Improbable</w:t>
            </w:r>
          </w:p>
          <w:p w14:paraId="50015489"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2</w:t>
            </w:r>
          </w:p>
        </w:tc>
        <w:tc>
          <w:tcPr>
            <w:tcW w:w="253" w:type="pct"/>
            <w:vAlign w:val="center"/>
          </w:tcPr>
          <w:p w14:paraId="5E14FD5C"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8</w:t>
            </w:r>
          </w:p>
        </w:tc>
        <w:tc>
          <w:tcPr>
            <w:tcW w:w="368" w:type="pct"/>
            <w:shd w:val="clear" w:color="auto" w:fill="FFFF00"/>
            <w:vAlign w:val="center"/>
          </w:tcPr>
          <w:p w14:paraId="66489A58"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Moderado</w:t>
            </w:r>
          </w:p>
        </w:tc>
        <w:tc>
          <w:tcPr>
            <w:tcW w:w="334" w:type="pct"/>
            <w:shd w:val="clear" w:color="auto" w:fill="auto"/>
            <w:vAlign w:val="center"/>
          </w:tcPr>
          <w:p w14:paraId="0A561FB4" w14:textId="77777777" w:rsidR="008B295C" w:rsidRPr="008B295C" w:rsidRDefault="008B295C" w:rsidP="008B295C">
            <w:pPr>
              <w:rPr>
                <w:rFonts w:ascii="Arial" w:hAnsi="Arial" w:cs="Arial"/>
                <w:sz w:val="18"/>
                <w:szCs w:val="18"/>
              </w:rPr>
            </w:pPr>
            <w:r w:rsidRPr="008B295C">
              <w:rPr>
                <w:rFonts w:ascii="Arial" w:hAnsi="Arial" w:cs="Arial"/>
                <w:sz w:val="18"/>
                <w:szCs w:val="18"/>
              </w:rPr>
              <w:t xml:space="preserve">Cierre válvula entrada a embalse de recepción, para alivio al </w:t>
            </w:r>
            <w:r w:rsidR="00341850">
              <w:rPr>
                <w:rFonts w:ascii="Arial" w:hAnsi="Arial" w:cs="Arial"/>
                <w:sz w:val="18"/>
                <w:szCs w:val="18"/>
              </w:rPr>
              <w:t>punto autorizado en medio receptor</w:t>
            </w:r>
            <w:r w:rsidRPr="008B295C">
              <w:rPr>
                <w:rFonts w:ascii="Arial" w:hAnsi="Arial" w:cs="Arial"/>
                <w:sz w:val="18"/>
                <w:szCs w:val="18"/>
              </w:rPr>
              <w:t>.</w:t>
            </w:r>
          </w:p>
          <w:p w14:paraId="250AE7ED" w14:textId="77777777" w:rsidR="008B295C" w:rsidRPr="008B295C" w:rsidRDefault="008B295C" w:rsidP="008B295C">
            <w:pPr>
              <w:rPr>
                <w:rFonts w:ascii="Arial" w:hAnsi="Arial" w:cs="Arial"/>
                <w:sz w:val="18"/>
                <w:szCs w:val="18"/>
              </w:rPr>
            </w:pPr>
          </w:p>
          <w:p w14:paraId="2E703708" w14:textId="77777777" w:rsidR="008B295C" w:rsidRPr="008B295C" w:rsidRDefault="008B295C" w:rsidP="008B295C">
            <w:pPr>
              <w:rPr>
                <w:rFonts w:ascii="Arial" w:hAnsi="Arial" w:cs="Arial"/>
                <w:sz w:val="18"/>
                <w:szCs w:val="18"/>
              </w:rPr>
            </w:pPr>
            <w:r w:rsidRPr="008B295C">
              <w:rPr>
                <w:rFonts w:ascii="Arial" w:hAnsi="Arial" w:cs="Arial"/>
                <w:sz w:val="18"/>
                <w:szCs w:val="18"/>
              </w:rPr>
              <w:t>En último caso, vaciado del embalse</w:t>
            </w:r>
          </w:p>
          <w:p w14:paraId="21FBEFC5" w14:textId="77777777" w:rsidR="008B295C" w:rsidRPr="008B295C" w:rsidRDefault="008B295C" w:rsidP="008B295C">
            <w:pPr>
              <w:rPr>
                <w:rFonts w:ascii="Arial" w:hAnsi="Arial" w:cs="Arial"/>
                <w:sz w:val="18"/>
                <w:szCs w:val="18"/>
              </w:rPr>
            </w:pPr>
          </w:p>
          <w:p w14:paraId="592A2571" w14:textId="77777777" w:rsidR="008B295C" w:rsidRPr="008B295C" w:rsidRDefault="008B295C" w:rsidP="008B295C">
            <w:pPr>
              <w:rPr>
                <w:rFonts w:ascii="Arial" w:hAnsi="Arial" w:cs="Arial"/>
                <w:sz w:val="18"/>
                <w:szCs w:val="18"/>
              </w:rPr>
            </w:pPr>
          </w:p>
        </w:tc>
        <w:tc>
          <w:tcPr>
            <w:tcW w:w="364" w:type="pct"/>
            <w:shd w:val="clear" w:color="auto" w:fill="auto"/>
            <w:vAlign w:val="center"/>
          </w:tcPr>
          <w:p w14:paraId="40EB47D4" w14:textId="77777777" w:rsidR="008B295C" w:rsidRPr="008B295C" w:rsidRDefault="008B295C" w:rsidP="008B295C">
            <w:pPr>
              <w:rPr>
                <w:rFonts w:ascii="Arial" w:hAnsi="Arial" w:cs="Arial"/>
                <w:sz w:val="18"/>
                <w:szCs w:val="18"/>
              </w:rPr>
            </w:pPr>
            <w:r w:rsidRPr="008B295C">
              <w:rPr>
                <w:rFonts w:ascii="Arial" w:hAnsi="Arial" w:cs="Arial"/>
                <w:sz w:val="18"/>
                <w:szCs w:val="18"/>
              </w:rPr>
              <w:t>Raro</w:t>
            </w:r>
          </w:p>
          <w:p w14:paraId="1D2F5973" w14:textId="77777777" w:rsidR="008B295C" w:rsidRPr="008B295C" w:rsidRDefault="008B295C" w:rsidP="008B295C">
            <w:pPr>
              <w:rPr>
                <w:rFonts w:ascii="Arial" w:hAnsi="Arial" w:cs="Arial"/>
                <w:sz w:val="18"/>
                <w:szCs w:val="18"/>
              </w:rPr>
            </w:pPr>
            <w:r w:rsidRPr="008B295C">
              <w:rPr>
                <w:rFonts w:ascii="Arial" w:hAnsi="Arial" w:cs="Arial"/>
                <w:sz w:val="18"/>
                <w:szCs w:val="18"/>
              </w:rPr>
              <w:t>Puntuación: 1</w:t>
            </w:r>
          </w:p>
        </w:tc>
        <w:tc>
          <w:tcPr>
            <w:tcW w:w="253" w:type="pct"/>
            <w:shd w:val="clear" w:color="auto" w:fill="auto"/>
            <w:vAlign w:val="center"/>
          </w:tcPr>
          <w:p w14:paraId="3C87448E"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4</w:t>
            </w:r>
          </w:p>
        </w:tc>
        <w:tc>
          <w:tcPr>
            <w:tcW w:w="368" w:type="pct"/>
            <w:shd w:val="clear" w:color="auto" w:fill="92D050"/>
            <w:vAlign w:val="center"/>
          </w:tcPr>
          <w:p w14:paraId="2C5DC2C5" w14:textId="77777777" w:rsidR="008B295C" w:rsidRPr="008B295C" w:rsidRDefault="008B295C" w:rsidP="008B295C">
            <w:pPr>
              <w:jc w:val="center"/>
              <w:rPr>
                <w:rFonts w:ascii="Arial" w:hAnsi="Arial" w:cs="Arial"/>
                <w:sz w:val="18"/>
                <w:szCs w:val="18"/>
              </w:rPr>
            </w:pPr>
            <w:r w:rsidRPr="008B295C">
              <w:rPr>
                <w:rFonts w:ascii="Arial" w:hAnsi="Arial" w:cs="Arial"/>
                <w:sz w:val="18"/>
                <w:szCs w:val="18"/>
              </w:rPr>
              <w:t>Bajo</w:t>
            </w:r>
          </w:p>
        </w:tc>
        <w:tc>
          <w:tcPr>
            <w:tcW w:w="409" w:type="pct"/>
            <w:shd w:val="clear" w:color="auto" w:fill="auto"/>
            <w:vAlign w:val="center"/>
          </w:tcPr>
          <w:p w14:paraId="2405C879" w14:textId="77777777" w:rsidR="008B295C" w:rsidRPr="008B295C" w:rsidRDefault="008B295C" w:rsidP="008B295C">
            <w:pPr>
              <w:rPr>
                <w:rFonts w:ascii="Arial" w:hAnsi="Arial" w:cs="Arial"/>
                <w:sz w:val="18"/>
                <w:szCs w:val="18"/>
              </w:rPr>
            </w:pPr>
          </w:p>
        </w:tc>
      </w:tr>
    </w:tbl>
    <w:p w14:paraId="525C8C3D" w14:textId="77777777" w:rsidR="00F84E99" w:rsidRDefault="00F84E99" w:rsidP="00F84E99">
      <w:pPr>
        <w:rPr>
          <w:color w:val="0070C0"/>
        </w:rPr>
        <w:sectPr w:rsidR="00F84E99" w:rsidSect="00341850">
          <w:pgSz w:w="23814" w:h="16840" w:orient="landscape" w:code="8"/>
          <w:pgMar w:top="1701" w:right="1418" w:bottom="1701" w:left="1418" w:header="709" w:footer="709" w:gutter="0"/>
          <w:pgNumType w:start="1"/>
          <w:cols w:space="708"/>
          <w:docGrid w:linePitch="360"/>
        </w:sectPr>
      </w:pPr>
    </w:p>
    <w:p w14:paraId="437CECCE" w14:textId="77777777" w:rsidR="00883604" w:rsidRDefault="00883604" w:rsidP="00341850">
      <w:pPr>
        <w:pStyle w:val="Textonotapie"/>
        <w:tabs>
          <w:tab w:val="left" w:pos="-2410"/>
        </w:tabs>
        <w:spacing w:after="120"/>
        <w:jc w:val="both"/>
        <w:rPr>
          <w:rFonts w:ascii="Arial" w:hAnsi="Arial" w:cs="Arial"/>
          <w:sz w:val="22"/>
          <w:lang w:val="es-ES"/>
        </w:rPr>
      </w:pPr>
    </w:p>
    <w:sectPr w:rsidR="00883604" w:rsidSect="00341850">
      <w:pgSz w:w="16838" w:h="11906" w:orient="landscape"/>
      <w:pgMar w:top="1701" w:right="1418" w:bottom="1701" w:left="1418" w:header="289" w:footer="408" w:gutter="0"/>
      <w:cols w:space="720" w:equalWidth="0">
        <w:col w:w="8985"/>
      </w:cols>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52DAD" w14:textId="77777777" w:rsidR="008B48B5" w:rsidRDefault="008B48B5">
      <w:r>
        <w:separator/>
      </w:r>
    </w:p>
  </w:endnote>
  <w:endnote w:type="continuationSeparator" w:id="0">
    <w:p w14:paraId="6D1F1061" w14:textId="77777777" w:rsidR="008B48B5" w:rsidRDefault="008B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ill Sans MT">
    <w:altName w:val="Bahnschrift Ligh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ills sans mt">
    <w:altName w:val="Times New Roman"/>
    <w:panose1 w:val="00000000000000000000"/>
    <w:charset w:val="00"/>
    <w:family w:val="roman"/>
    <w:notTrueType/>
    <w:pitch w:val="default"/>
  </w:font>
  <w:font w:name="Arial Nova">
    <w:altName w:val="Arial"/>
    <w:charset w:val="00"/>
    <w:family w:val="swiss"/>
    <w:pitch w:val="variable"/>
    <w:sig w:usb0="0000028F" w:usb1="00000002" w:usb2="00000000" w:usb3="00000000" w:csb0="000001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D36BA" w14:textId="77777777" w:rsidR="00E500F0" w:rsidRDefault="00E500F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B493399" w14:textId="77777777" w:rsidR="00E500F0" w:rsidRDefault="00E500F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309" w:type="dxa"/>
      <w:tblInd w:w="8" w:type="dxa"/>
      <w:tblLayout w:type="fixed"/>
      <w:tblCellMar>
        <w:left w:w="0" w:type="dxa"/>
        <w:right w:w="0" w:type="dxa"/>
      </w:tblCellMar>
      <w:tblLook w:val="0000" w:firstRow="0" w:lastRow="0" w:firstColumn="0" w:lastColumn="0" w:noHBand="0" w:noVBand="0"/>
    </w:tblPr>
    <w:tblGrid>
      <w:gridCol w:w="12466"/>
      <w:gridCol w:w="1843"/>
    </w:tblGrid>
    <w:tr w:rsidR="007B5F75" w14:paraId="31D2F78B" w14:textId="77777777" w:rsidTr="008B295C">
      <w:tc>
        <w:tcPr>
          <w:tcW w:w="12466" w:type="dxa"/>
        </w:tcPr>
        <w:p w14:paraId="44CFFB94" w14:textId="77777777" w:rsidR="007B5F75" w:rsidRDefault="00E31859" w:rsidP="00E31859">
          <w:pPr>
            <w:pStyle w:val="Piedepgina"/>
            <w:jc w:val="center"/>
          </w:pPr>
          <w:r>
            <w:fldChar w:fldCharType="begin"/>
          </w:r>
          <w:r>
            <w:instrText>PAGE   \* MERGEFORMAT</w:instrText>
          </w:r>
          <w:r>
            <w:fldChar w:fldCharType="separate"/>
          </w:r>
          <w:r w:rsidR="002E3545" w:rsidRPr="002E3545">
            <w:rPr>
              <w:noProof/>
              <w:lang w:val="es-ES"/>
            </w:rPr>
            <w:t>1</w:t>
          </w:r>
          <w:r>
            <w:fldChar w:fldCharType="end"/>
          </w:r>
        </w:p>
      </w:tc>
      <w:tc>
        <w:tcPr>
          <w:tcW w:w="1843" w:type="dxa"/>
          <w:tcBorders>
            <w:bottom w:val="single" w:sz="4" w:space="0" w:color="auto"/>
          </w:tcBorders>
        </w:tcPr>
        <w:p w14:paraId="79F337BA" w14:textId="77777777" w:rsidR="007B5F75" w:rsidRPr="00350AF3" w:rsidRDefault="007B5F75" w:rsidP="008B295C">
          <w:pPr>
            <w:pStyle w:val="Piedepgina"/>
            <w:rPr>
              <w:rFonts w:ascii="Gill Sans MT" w:hAnsi="Gill Sans MT"/>
              <w:sz w:val="10"/>
            </w:rPr>
          </w:pPr>
          <w:r w:rsidRPr="00350AF3">
            <w:rPr>
              <w:rFonts w:ascii="Gill Sans MT" w:hAnsi="Gill Sans MT"/>
              <w:sz w:val="10"/>
            </w:rPr>
            <w:t>MINISTERIO</w:t>
          </w:r>
        </w:p>
        <w:p w14:paraId="02ADC80B" w14:textId="77777777" w:rsidR="007B5F75" w:rsidRDefault="007B5F75" w:rsidP="00EB0C45">
          <w:pPr>
            <w:pStyle w:val="Piedepgina"/>
            <w:rPr>
              <w:rFonts w:ascii="Gill Sans MT" w:hAnsi="Gill Sans MT"/>
              <w:sz w:val="10"/>
            </w:rPr>
          </w:pPr>
          <w:r w:rsidRPr="00350AF3">
            <w:rPr>
              <w:rFonts w:ascii="Gill Sans MT" w:hAnsi="Gill Sans MT"/>
              <w:sz w:val="10"/>
            </w:rPr>
            <w:t>PARA LA TRANSICIÓN ECOLÓGICA</w:t>
          </w:r>
        </w:p>
        <w:p w14:paraId="5FE01002" w14:textId="77777777" w:rsidR="008B295C" w:rsidRPr="00350AF3" w:rsidRDefault="008B295C" w:rsidP="00EB0C45">
          <w:pPr>
            <w:pStyle w:val="Piedepgina"/>
            <w:rPr>
              <w:rFonts w:ascii="Gill Sans MT" w:hAnsi="Gill Sans MT"/>
            </w:rPr>
          </w:pPr>
          <w:r>
            <w:rPr>
              <w:rFonts w:ascii="Gill Sans MT" w:hAnsi="Gill Sans MT"/>
              <w:sz w:val="10"/>
            </w:rPr>
            <w:t>Y EL RETO DEMOGRÁFICO</w:t>
          </w:r>
        </w:p>
      </w:tc>
    </w:tr>
    <w:tr w:rsidR="007B5F75" w14:paraId="75835DCB" w14:textId="77777777" w:rsidTr="008B295C">
      <w:trPr>
        <w:trHeight w:hRule="exact" w:val="709"/>
      </w:trPr>
      <w:tc>
        <w:tcPr>
          <w:tcW w:w="12466" w:type="dxa"/>
        </w:tcPr>
        <w:p w14:paraId="056F5FAC" w14:textId="77777777" w:rsidR="007B5F75" w:rsidRDefault="007B5F75" w:rsidP="00EB0C45">
          <w:pPr>
            <w:pStyle w:val="Piedepgina"/>
          </w:pPr>
        </w:p>
      </w:tc>
      <w:tc>
        <w:tcPr>
          <w:tcW w:w="1843" w:type="dxa"/>
          <w:tcBorders>
            <w:top w:val="single" w:sz="4" w:space="0" w:color="auto"/>
          </w:tcBorders>
        </w:tcPr>
        <w:p w14:paraId="1CB60A99" w14:textId="77777777" w:rsidR="007B5F75" w:rsidRPr="00350AF3" w:rsidRDefault="007B5F75" w:rsidP="008B295C">
          <w:pPr>
            <w:pStyle w:val="Piedepgina"/>
            <w:tabs>
              <w:tab w:val="clear" w:pos="4252"/>
              <w:tab w:val="center" w:pos="3118"/>
            </w:tabs>
            <w:spacing w:before="60"/>
            <w:rPr>
              <w:rFonts w:ascii="Gill Sans MT" w:hAnsi="Gill Sans MT"/>
              <w:sz w:val="10"/>
            </w:rPr>
          </w:pPr>
          <w:r w:rsidRPr="00350AF3">
            <w:rPr>
              <w:rFonts w:ascii="Gill Sans MT" w:hAnsi="Gill Sans MT"/>
              <w:sz w:val="10"/>
            </w:rPr>
            <w:t xml:space="preserve">CONFEDERACIÓN </w:t>
          </w:r>
        </w:p>
        <w:p w14:paraId="0EC16381" w14:textId="77777777" w:rsidR="007B5F75" w:rsidRPr="00350AF3" w:rsidRDefault="007B5F75" w:rsidP="00EB0C45">
          <w:pPr>
            <w:pStyle w:val="Piedepgina"/>
            <w:rPr>
              <w:rFonts w:ascii="Gill Sans MT" w:hAnsi="Gill Sans MT"/>
              <w:sz w:val="10"/>
            </w:rPr>
          </w:pPr>
          <w:r w:rsidRPr="00350AF3">
            <w:rPr>
              <w:rFonts w:ascii="Gill Sans MT" w:hAnsi="Gill Sans MT"/>
              <w:sz w:val="10"/>
            </w:rPr>
            <w:t xml:space="preserve">HIDROGRÁFICA </w:t>
          </w:r>
        </w:p>
        <w:p w14:paraId="2C131020" w14:textId="77777777" w:rsidR="007B5F75" w:rsidRPr="00350AF3" w:rsidRDefault="007B5F75" w:rsidP="00EB0C45">
          <w:pPr>
            <w:pStyle w:val="Piedepgina"/>
            <w:rPr>
              <w:rFonts w:ascii="Gill Sans MT" w:hAnsi="Gill Sans MT"/>
              <w:sz w:val="10"/>
            </w:rPr>
          </w:pPr>
          <w:r w:rsidRPr="00350AF3">
            <w:rPr>
              <w:rFonts w:ascii="Gill Sans MT" w:hAnsi="Gill Sans MT"/>
              <w:sz w:val="10"/>
            </w:rPr>
            <w:t>DEL SEGURA, O.A.</w:t>
          </w:r>
        </w:p>
        <w:p w14:paraId="725E614E" w14:textId="77777777" w:rsidR="007B5F75" w:rsidRPr="00350AF3" w:rsidRDefault="007B5F75" w:rsidP="00EB0C45">
          <w:pPr>
            <w:pStyle w:val="Piedepgina"/>
            <w:rPr>
              <w:rFonts w:ascii="Gill Sans MT" w:hAnsi="Gill Sans MT"/>
              <w:sz w:val="10"/>
            </w:rPr>
          </w:pPr>
        </w:p>
        <w:p w14:paraId="29C7EAB1" w14:textId="77777777" w:rsidR="007B5F75" w:rsidRPr="00350AF3" w:rsidRDefault="007B5F75" w:rsidP="00EB0C45">
          <w:pPr>
            <w:pStyle w:val="Piedepgina"/>
            <w:rPr>
              <w:rFonts w:ascii="Gill Sans MT" w:hAnsi="Gill Sans MT"/>
              <w:sz w:val="10"/>
            </w:rPr>
          </w:pPr>
          <w:r w:rsidRPr="00350AF3">
            <w:rPr>
              <w:rFonts w:ascii="Gill Sans MT" w:hAnsi="Gill Sans MT"/>
              <w:sz w:val="10"/>
            </w:rPr>
            <w:t>COMISARÍA DE AGUAS</w:t>
          </w:r>
        </w:p>
      </w:tc>
    </w:tr>
  </w:tbl>
  <w:p w14:paraId="4BB21840" w14:textId="77777777" w:rsidR="00E500F0" w:rsidRPr="007B5F75" w:rsidRDefault="00E500F0" w:rsidP="007B5F7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text" w:horzAnchor="margin" w:tblpXSpec="right" w:tblpY="1"/>
      <w:tblOverlap w:val="never"/>
      <w:tblW w:w="10723" w:type="dxa"/>
      <w:tblBorders>
        <w:insideV w:val="single" w:sz="4" w:space="0" w:color="auto"/>
      </w:tblBorders>
      <w:tblCellMar>
        <w:left w:w="70" w:type="dxa"/>
        <w:right w:w="70" w:type="dxa"/>
      </w:tblCellMar>
      <w:tblLook w:val="0000" w:firstRow="0" w:lastRow="0" w:firstColumn="0" w:lastColumn="0" w:noHBand="0" w:noVBand="0"/>
    </w:tblPr>
    <w:tblGrid>
      <w:gridCol w:w="8434"/>
      <w:gridCol w:w="2289"/>
    </w:tblGrid>
    <w:tr w:rsidR="00E500F0" w14:paraId="5D7328D1" w14:textId="77777777">
      <w:trPr>
        <w:trHeight w:val="80"/>
      </w:trPr>
      <w:tc>
        <w:tcPr>
          <w:tcW w:w="8434" w:type="dxa"/>
          <w:tcBorders>
            <w:right w:val="nil"/>
          </w:tcBorders>
          <w:vAlign w:val="bottom"/>
        </w:tcPr>
        <w:p w14:paraId="155D17C3" w14:textId="77777777" w:rsidR="00E500F0" w:rsidRDefault="00E500F0">
          <w:pPr>
            <w:pStyle w:val="Textonotapie"/>
            <w:tabs>
              <w:tab w:val="left" w:pos="1021"/>
              <w:tab w:val="left" w:pos="8080"/>
            </w:tabs>
            <w:rPr>
              <w:rFonts w:ascii="gills sans mt" w:hAnsi="gills sans mt" w:cs="Arial"/>
              <w:sz w:val="14"/>
            </w:rPr>
          </w:pPr>
        </w:p>
      </w:tc>
      <w:tc>
        <w:tcPr>
          <w:tcW w:w="2289" w:type="dxa"/>
          <w:tcBorders>
            <w:left w:val="nil"/>
          </w:tcBorders>
        </w:tcPr>
        <w:p w14:paraId="2F6554CE" w14:textId="77777777" w:rsidR="00E500F0" w:rsidRDefault="00E500F0">
          <w:pPr>
            <w:pStyle w:val="Textonotapie"/>
            <w:tabs>
              <w:tab w:val="left" w:pos="1915"/>
              <w:tab w:val="left" w:pos="8080"/>
            </w:tabs>
            <w:ind w:right="-42"/>
            <w:rPr>
              <w:rFonts w:ascii="gills sans mt" w:hAnsi="gills sans mt" w:cs="Arial"/>
              <w:sz w:val="14"/>
            </w:rPr>
          </w:pPr>
        </w:p>
      </w:tc>
    </w:tr>
  </w:tbl>
  <w:p w14:paraId="25F1CCCB" w14:textId="77777777" w:rsidR="00E500F0" w:rsidRDefault="000C4E26">
    <w:pPr>
      <w:pStyle w:val="Piedepgina"/>
    </w:pPr>
    <w:r>
      <w:rPr>
        <w:noProof/>
        <w:lang w:val="es-ES"/>
      </w:rPr>
      <mc:AlternateContent>
        <mc:Choice Requires="wps">
          <w:drawing>
            <wp:anchor distT="0" distB="0" distL="114300" distR="114300" simplePos="0" relativeHeight="251657728" behindDoc="0" locked="0" layoutInCell="0" allowOverlap="1" wp14:anchorId="66C69C35" wp14:editId="6C6389F9">
              <wp:simplePos x="0" y="0"/>
              <wp:positionH relativeFrom="column">
                <wp:posOffset>4771390</wp:posOffset>
              </wp:positionH>
              <wp:positionV relativeFrom="paragraph">
                <wp:posOffset>-217170</wp:posOffset>
              </wp:positionV>
              <wp:extent cx="1438910" cy="456565"/>
              <wp:effectExtent l="0" t="0" r="0" b="0"/>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910"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5C9DD" id="Rectangle 37" o:spid="_x0000_s1026" style="position:absolute;margin-left:375.7pt;margin-top:-17.1pt;width:113.3pt;height:3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" o:allowincell="f" filled="f"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B7251" w14:textId="77777777" w:rsidR="008B48B5" w:rsidRDefault="008B48B5">
      <w:r>
        <w:separator/>
      </w:r>
    </w:p>
  </w:footnote>
  <w:footnote w:type="continuationSeparator" w:id="0">
    <w:p w14:paraId="237CB904" w14:textId="77777777" w:rsidR="008B48B5" w:rsidRDefault="008B4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5D37E" w14:textId="77777777" w:rsidR="00E500F0" w:rsidRDefault="00E500F0">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45F3A61" w14:textId="77777777" w:rsidR="00E500F0" w:rsidRDefault="00E500F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5C3DC" w14:textId="77777777" w:rsidR="00E500F0" w:rsidRDefault="000C4E26">
    <w:pPr>
      <w:pStyle w:val="Encabezado"/>
      <w:tabs>
        <w:tab w:val="clear" w:pos="8504"/>
      </w:tabs>
      <w:ind w:right="-370"/>
      <w:jc w:val="right"/>
    </w:pPr>
    <w:r>
      <w:rPr>
        <w:noProof/>
        <w:lang w:val="es-ES"/>
      </w:rPr>
      <w:drawing>
        <wp:inline distT="0" distB="0" distL="0" distR="0" wp14:anchorId="10738228" wp14:editId="3A54EAF5">
          <wp:extent cx="838200" cy="8763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1A8C" w14:textId="77777777" w:rsidR="00E500F0" w:rsidRDefault="00E500F0">
    <w:pPr>
      <w:ind w:right="-18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656ED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7987FA0"/>
    <w:multiLevelType w:val="singleLevel"/>
    <w:tmpl w:val="01CC2648"/>
    <w:lvl w:ilvl="0">
      <w:start w:val="4"/>
      <w:numFmt w:val="decimal"/>
      <w:lvlText w:val="%1."/>
      <w:lvlJc w:val="left"/>
      <w:pPr>
        <w:tabs>
          <w:tab w:val="num" w:pos="360"/>
        </w:tabs>
        <w:ind w:left="360" w:hanging="360"/>
      </w:pPr>
      <w:rPr>
        <w:rFonts w:hint="default"/>
        <w:b/>
      </w:rPr>
    </w:lvl>
  </w:abstractNum>
  <w:abstractNum w:abstractNumId="3" w15:restartNumberingAfterBreak="0">
    <w:nsid w:val="07E8019B"/>
    <w:multiLevelType w:val="singleLevel"/>
    <w:tmpl w:val="7EB0B610"/>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8461159"/>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AF919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283C7B"/>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D1B4D2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4B85F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D9384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7E660C7"/>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D8E6E0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1CC1332"/>
    <w:multiLevelType w:val="singleLevel"/>
    <w:tmpl w:val="0C0A000F"/>
    <w:lvl w:ilvl="0">
      <w:start w:val="1"/>
      <w:numFmt w:val="decimal"/>
      <w:lvlText w:val="%1."/>
      <w:lvlJc w:val="left"/>
      <w:pPr>
        <w:tabs>
          <w:tab w:val="num" w:pos="360"/>
        </w:tabs>
        <w:ind w:left="360" w:hanging="360"/>
      </w:pPr>
    </w:lvl>
  </w:abstractNum>
  <w:abstractNum w:abstractNumId="13" w15:restartNumberingAfterBreak="0">
    <w:nsid w:val="32D0131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61E2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3ACF4BED"/>
    <w:multiLevelType w:val="singleLevel"/>
    <w:tmpl w:val="301E44DA"/>
    <w:lvl w:ilvl="0">
      <w:start w:val="1"/>
      <w:numFmt w:val="decimal"/>
      <w:lvlText w:val="%1."/>
      <w:legacy w:legacy="1" w:legacySpace="0" w:legacyIndent="567"/>
      <w:lvlJc w:val="left"/>
      <w:pPr>
        <w:ind w:left="851" w:hanging="567"/>
      </w:pPr>
      <w:rPr>
        <w:rFonts w:ascii="Arial" w:hAnsi="Arial" w:hint="default"/>
        <w:b/>
        <w:i w:val="0"/>
        <w:sz w:val="24"/>
      </w:rPr>
    </w:lvl>
  </w:abstractNum>
  <w:abstractNum w:abstractNumId="16" w15:restartNumberingAfterBreak="0">
    <w:nsid w:val="41953E76"/>
    <w:multiLevelType w:val="hybridMultilevel"/>
    <w:tmpl w:val="F83A4E10"/>
    <w:lvl w:ilvl="0" w:tplc="55CAAF2E">
      <w:numFmt w:val="bullet"/>
      <w:lvlText w:val="-"/>
      <w:lvlJc w:val="left"/>
      <w:pPr>
        <w:ind w:left="927" w:hanging="360"/>
      </w:pPr>
      <w:rPr>
        <w:rFonts w:ascii="Arial" w:eastAsia="Times New Roman" w:hAnsi="Aria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7" w15:restartNumberingAfterBreak="0">
    <w:nsid w:val="60A84B0C"/>
    <w:multiLevelType w:val="singleLevel"/>
    <w:tmpl w:val="8A127BDC"/>
    <w:lvl w:ilvl="0">
      <w:start w:val="1"/>
      <w:numFmt w:val="decimal"/>
      <w:lvlText w:val="%1-"/>
      <w:lvlJc w:val="left"/>
      <w:pPr>
        <w:tabs>
          <w:tab w:val="num" w:pos="360"/>
        </w:tabs>
        <w:ind w:left="360" w:hanging="360"/>
      </w:pPr>
      <w:rPr>
        <w:rFonts w:hint="default"/>
        <w:b/>
      </w:rPr>
    </w:lvl>
  </w:abstractNum>
  <w:abstractNum w:abstractNumId="18" w15:restartNumberingAfterBreak="0">
    <w:nsid w:val="68432C77"/>
    <w:multiLevelType w:val="hybridMultilevel"/>
    <w:tmpl w:val="166CA29C"/>
    <w:lvl w:ilvl="0" w:tplc="1F402CD6">
      <w:start w:val="1"/>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70B81D1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3677AEA"/>
    <w:multiLevelType w:val="hybridMultilevel"/>
    <w:tmpl w:val="4EA6CA1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9980F31"/>
    <w:multiLevelType w:val="singleLevel"/>
    <w:tmpl w:val="0C0A000F"/>
    <w:lvl w:ilvl="0">
      <w:start w:val="1"/>
      <w:numFmt w:val="decimal"/>
      <w:lvlText w:val="%1."/>
      <w:lvlJc w:val="left"/>
      <w:pPr>
        <w:tabs>
          <w:tab w:val="num" w:pos="360"/>
        </w:tabs>
        <w:ind w:left="360" w:hanging="360"/>
      </w:pPr>
      <w:rPr>
        <w:rFonts w:hint="default"/>
      </w:rPr>
    </w:lvl>
  </w:abstractNum>
  <w:num w:numId="1" w16cid:durableId="28615647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63522997">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3" w16cid:durableId="133768376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983194146">
    <w:abstractNumId w:val="15"/>
  </w:num>
  <w:num w:numId="5" w16cid:durableId="1293025867">
    <w:abstractNumId w:val="17"/>
  </w:num>
  <w:num w:numId="6" w16cid:durableId="1970549644">
    <w:abstractNumId w:val="2"/>
  </w:num>
  <w:num w:numId="7" w16cid:durableId="314333351">
    <w:abstractNumId w:val="12"/>
  </w:num>
  <w:num w:numId="8" w16cid:durableId="1179153661">
    <w:abstractNumId w:val="21"/>
  </w:num>
  <w:num w:numId="9" w16cid:durableId="473182451">
    <w:abstractNumId w:val="3"/>
  </w:num>
  <w:num w:numId="10" w16cid:durableId="1060711328">
    <w:abstractNumId w:val="4"/>
  </w:num>
  <w:num w:numId="11" w16cid:durableId="2074962057">
    <w:abstractNumId w:val="14"/>
  </w:num>
  <w:num w:numId="12" w16cid:durableId="1706364613">
    <w:abstractNumId w:val="9"/>
  </w:num>
  <w:num w:numId="13" w16cid:durableId="1655985117">
    <w:abstractNumId w:val="6"/>
  </w:num>
  <w:num w:numId="14" w16cid:durableId="949774236">
    <w:abstractNumId w:val="19"/>
  </w:num>
  <w:num w:numId="15" w16cid:durableId="1687441337">
    <w:abstractNumId w:val="1"/>
  </w:num>
  <w:num w:numId="16" w16cid:durableId="1345597163">
    <w:abstractNumId w:val="7"/>
  </w:num>
  <w:num w:numId="17" w16cid:durableId="2012097218">
    <w:abstractNumId w:val="13"/>
  </w:num>
  <w:num w:numId="18" w16cid:durableId="1960330070">
    <w:abstractNumId w:val="5"/>
  </w:num>
  <w:num w:numId="19" w16cid:durableId="1722435825">
    <w:abstractNumId w:val="8"/>
  </w:num>
  <w:num w:numId="20" w16cid:durableId="1298687686">
    <w:abstractNumId w:val="11"/>
  </w:num>
  <w:num w:numId="21" w16cid:durableId="563368894">
    <w:abstractNumId w:val="10"/>
  </w:num>
  <w:num w:numId="22" w16cid:durableId="961427428">
    <w:abstractNumId w:val="16"/>
  </w:num>
  <w:num w:numId="23" w16cid:durableId="271909496">
    <w:abstractNumId w:val="18"/>
  </w:num>
  <w:num w:numId="24" w16cid:durableId="16093148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021"/>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4E26"/>
    <w:rsid w:val="00013B43"/>
    <w:rsid w:val="00047215"/>
    <w:rsid w:val="000C4E26"/>
    <w:rsid w:val="001156B3"/>
    <w:rsid w:val="001D5291"/>
    <w:rsid w:val="002B5E7D"/>
    <w:rsid w:val="002E3545"/>
    <w:rsid w:val="003050E2"/>
    <w:rsid w:val="003340C9"/>
    <w:rsid w:val="00341850"/>
    <w:rsid w:val="00434CF1"/>
    <w:rsid w:val="00450831"/>
    <w:rsid w:val="004527D1"/>
    <w:rsid w:val="004B7970"/>
    <w:rsid w:val="004D1830"/>
    <w:rsid w:val="00504647"/>
    <w:rsid w:val="005F274B"/>
    <w:rsid w:val="00641987"/>
    <w:rsid w:val="00645DB2"/>
    <w:rsid w:val="006F0742"/>
    <w:rsid w:val="007431C0"/>
    <w:rsid w:val="0078217B"/>
    <w:rsid w:val="00792DAE"/>
    <w:rsid w:val="007A10C9"/>
    <w:rsid w:val="007B5F75"/>
    <w:rsid w:val="008631FE"/>
    <w:rsid w:val="00883604"/>
    <w:rsid w:val="008B295C"/>
    <w:rsid w:val="008B48B5"/>
    <w:rsid w:val="00904424"/>
    <w:rsid w:val="009254C8"/>
    <w:rsid w:val="009F2554"/>
    <w:rsid w:val="00A10B96"/>
    <w:rsid w:val="00AD7A5B"/>
    <w:rsid w:val="00AF6930"/>
    <w:rsid w:val="00B23336"/>
    <w:rsid w:val="00B76D2D"/>
    <w:rsid w:val="00B96489"/>
    <w:rsid w:val="00BC254B"/>
    <w:rsid w:val="00CB1356"/>
    <w:rsid w:val="00D15F5F"/>
    <w:rsid w:val="00D22849"/>
    <w:rsid w:val="00D41858"/>
    <w:rsid w:val="00D84C3E"/>
    <w:rsid w:val="00D865FC"/>
    <w:rsid w:val="00DB2BBA"/>
    <w:rsid w:val="00DD2F83"/>
    <w:rsid w:val="00E31859"/>
    <w:rsid w:val="00E500F0"/>
    <w:rsid w:val="00E82925"/>
    <w:rsid w:val="00E83B7B"/>
    <w:rsid w:val="00EB5ED1"/>
    <w:rsid w:val="00F770BF"/>
    <w:rsid w:val="00F803E8"/>
    <w:rsid w:val="00F84E99"/>
    <w:rsid w:val="00FB4F75"/>
    <w:rsid w:val="00FF5E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0351"/>
  <w15:docId w15:val="{BFDFAA99-4286-4BC2-8327-99C29F62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1">
    <w:name w:val="heading 1"/>
    <w:basedOn w:val="Normal"/>
    <w:next w:val="Normal"/>
    <w:qFormat/>
    <w:pPr>
      <w:keepNext/>
      <w:pBdr>
        <w:bottom w:val="single" w:sz="4" w:space="1" w:color="auto"/>
      </w:pBdr>
      <w:jc w:val="both"/>
      <w:outlineLvl w:val="0"/>
    </w:pPr>
    <w:rPr>
      <w:rFonts w:ascii="Arial" w:hAnsi="Arial"/>
      <w:b/>
      <w:sz w:val="24"/>
    </w:rPr>
  </w:style>
  <w:style w:type="paragraph" w:styleId="Ttulo2">
    <w:name w:val="heading 2"/>
    <w:basedOn w:val="Normal"/>
    <w:next w:val="Normal"/>
    <w:qFormat/>
    <w:pPr>
      <w:keepNext/>
      <w:widowControl w:val="0"/>
      <w:ind w:left="426"/>
      <w:jc w:val="both"/>
      <w:outlineLvl w:val="1"/>
    </w:pPr>
    <w:rPr>
      <w:rFonts w:ascii="Arial" w:hAnsi="Arial"/>
      <w:b/>
      <w:sz w:val="24"/>
    </w:rPr>
  </w:style>
  <w:style w:type="paragraph" w:styleId="Ttulo3">
    <w:name w:val="heading 3"/>
    <w:basedOn w:val="Normal"/>
    <w:next w:val="Normal"/>
    <w:qFormat/>
    <w:pPr>
      <w:keepNext/>
      <w:outlineLvl w:val="2"/>
    </w:pPr>
    <w:rPr>
      <w:rFonts w:ascii="Gill Sans MT" w:hAnsi="Gill Sans MT"/>
      <w:b/>
      <w:snapToGrid w:val="0"/>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Textonotapie">
    <w:name w:val="footnote text"/>
    <w:basedOn w:val="Normal"/>
    <w:link w:val="TextonotapieCar"/>
    <w:semiHidden/>
  </w:style>
  <w:style w:type="character" w:styleId="Refdenotaalpie">
    <w:name w:val="footnote reference"/>
    <w:semiHidden/>
    <w:rPr>
      <w:vertAlign w:val="superscript"/>
    </w:rPr>
  </w:style>
  <w:style w:type="paragraph" w:styleId="Ttulo">
    <w:name w:val="Title"/>
    <w:basedOn w:val="Normal"/>
    <w:qFormat/>
    <w:pPr>
      <w:widowControl w:val="0"/>
      <w:jc w:val="center"/>
    </w:pPr>
    <w:rPr>
      <w:rFonts w:ascii="Arial" w:hAnsi="Arial"/>
      <w:b/>
      <w:sz w:val="28"/>
    </w:rPr>
  </w:style>
  <w:style w:type="paragraph" w:styleId="Textoindependiente">
    <w:name w:val="Body Text"/>
    <w:basedOn w:val="Normal"/>
    <w:semiHidden/>
    <w:pPr>
      <w:jc w:val="center"/>
    </w:pPr>
    <w:rPr>
      <w:rFonts w:ascii="Arial" w:hAnsi="Arial"/>
      <w:b/>
      <w:sz w:val="28"/>
    </w:rPr>
  </w:style>
  <w:style w:type="paragraph" w:styleId="Sangradetextonormal">
    <w:name w:val="Body Text Indent"/>
    <w:basedOn w:val="Normal"/>
    <w:semiHidden/>
    <w:pPr>
      <w:widowControl w:val="0"/>
      <w:ind w:left="426"/>
      <w:jc w:val="both"/>
    </w:pPr>
    <w:rPr>
      <w:rFonts w:ascii="Arial" w:hAnsi="Arial"/>
      <w:b/>
      <w:sz w:val="24"/>
    </w:rPr>
  </w:style>
  <w:style w:type="paragraph" w:styleId="Textoindependiente2">
    <w:name w:val="Body Text 2"/>
    <w:basedOn w:val="Normal"/>
    <w:semiHidden/>
    <w:pPr>
      <w:jc w:val="both"/>
    </w:pPr>
    <w:rPr>
      <w:rFonts w:ascii="Arial" w:hAnsi="Arial"/>
      <w:sz w:val="28"/>
    </w:rPr>
  </w:style>
  <w:style w:type="paragraph" w:styleId="Textoindependiente3">
    <w:name w:val="Body Text 3"/>
    <w:basedOn w:val="Normal"/>
    <w:semiHidden/>
    <w:pPr>
      <w:spacing w:line="312" w:lineRule="auto"/>
      <w:jc w:val="both"/>
    </w:pPr>
    <w:rPr>
      <w:rFonts w:ascii="Arial" w:hAnsi="Arial"/>
      <w:b/>
      <w:sz w:val="24"/>
    </w:rPr>
  </w:style>
  <w:style w:type="character" w:styleId="Hipervnculo">
    <w:name w:val="Hyperlink"/>
    <w:semiHidden/>
    <w:rPr>
      <w:color w:val="0000FF"/>
      <w:u w:val="single"/>
    </w:rPr>
  </w:style>
  <w:style w:type="paragraph" w:styleId="Textodebloque">
    <w:name w:val="Block Text"/>
    <w:basedOn w:val="Normal"/>
    <w:semiHidden/>
    <w:pPr>
      <w:ind w:left="284" w:right="566"/>
      <w:jc w:val="center"/>
    </w:pPr>
    <w:rPr>
      <w:b/>
      <w:sz w:val="32"/>
      <w:u w:val="single"/>
    </w:rPr>
  </w:style>
  <w:style w:type="paragraph" w:styleId="Sangra2detindependiente">
    <w:name w:val="Body Text Indent 2"/>
    <w:basedOn w:val="Normal"/>
    <w:semiHidden/>
    <w:pPr>
      <w:ind w:left="851"/>
      <w:jc w:val="both"/>
    </w:pPr>
    <w:rPr>
      <w:b/>
      <w:sz w:val="24"/>
    </w:rPr>
  </w:style>
  <w:style w:type="paragraph" w:styleId="Sangra3detindependiente">
    <w:name w:val="Body Text Indent 3"/>
    <w:basedOn w:val="Normal"/>
    <w:semiHidden/>
    <w:pPr>
      <w:ind w:left="284"/>
      <w:jc w:val="both"/>
    </w:pPr>
    <w:rPr>
      <w:sz w:val="24"/>
    </w:rPr>
  </w:style>
  <w:style w:type="character" w:styleId="Nmerodepgina">
    <w:name w:val="page number"/>
    <w:basedOn w:val="Fuentedeprrafopredeter"/>
    <w:semiHidden/>
  </w:style>
  <w:style w:type="character" w:styleId="Hipervnculovisitado">
    <w:name w:val="FollowedHyperlink"/>
    <w:semiHidden/>
    <w:rPr>
      <w:color w:val="800080"/>
      <w:u w:val="single"/>
    </w:rPr>
  </w:style>
  <w:style w:type="paragraph" w:styleId="Mapadeldocumento">
    <w:name w:val="Document Map"/>
    <w:basedOn w:val="Normal"/>
    <w:semiHidden/>
    <w:pPr>
      <w:shd w:val="clear" w:color="auto" w:fill="000080"/>
    </w:pPr>
    <w:rPr>
      <w:rFonts w:ascii="Tahoma" w:hAnsi="Tahoma" w:cs="Tahoma"/>
    </w:rPr>
  </w:style>
  <w:style w:type="character" w:customStyle="1" w:styleId="TextonotapieCar">
    <w:name w:val="Texto nota pie Car"/>
    <w:link w:val="Textonotapie"/>
    <w:semiHidden/>
    <w:rsid w:val="00D41858"/>
    <w:rPr>
      <w:lang w:val="es-ES_tradnl"/>
    </w:rPr>
  </w:style>
  <w:style w:type="paragraph" w:styleId="Textodeglobo">
    <w:name w:val="Balloon Text"/>
    <w:basedOn w:val="Normal"/>
    <w:link w:val="TextodegloboCar"/>
    <w:uiPriority w:val="99"/>
    <w:semiHidden/>
    <w:unhideWhenUsed/>
    <w:rsid w:val="003340C9"/>
    <w:rPr>
      <w:rFonts w:ascii="Tahoma" w:hAnsi="Tahoma" w:cs="Tahoma"/>
      <w:sz w:val="16"/>
      <w:szCs w:val="16"/>
    </w:rPr>
  </w:style>
  <w:style w:type="character" w:customStyle="1" w:styleId="TextodegloboCar">
    <w:name w:val="Texto de globo Car"/>
    <w:basedOn w:val="Fuentedeprrafopredeter"/>
    <w:link w:val="Textodeglobo"/>
    <w:uiPriority w:val="99"/>
    <w:semiHidden/>
    <w:rsid w:val="003340C9"/>
    <w:rPr>
      <w:rFonts w:ascii="Tahoma" w:hAnsi="Tahoma" w:cs="Tahoma"/>
      <w:sz w:val="16"/>
      <w:szCs w:val="16"/>
      <w:lang w:val="es-ES_tradnl"/>
    </w:rPr>
  </w:style>
  <w:style w:type="character" w:customStyle="1" w:styleId="PiedepginaCar">
    <w:name w:val="Pie de página Car"/>
    <w:basedOn w:val="Fuentedeprrafopredeter"/>
    <w:link w:val="Piedepgina"/>
    <w:rsid w:val="007B5F75"/>
    <w:rPr>
      <w:lang w:val="es-ES_tradnl"/>
    </w:rPr>
  </w:style>
  <w:style w:type="table" w:styleId="Tablaconcuadrcula">
    <w:name w:val="Table Grid"/>
    <w:basedOn w:val="Tablanormal"/>
    <w:uiPriority w:val="59"/>
    <w:rsid w:val="00743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F84E99"/>
    <w:pPr>
      <w:spacing w:before="120" w:after="120" w:line="276" w:lineRule="auto"/>
      <w:ind w:left="720"/>
      <w:contextualSpacing/>
      <w:jc w:val="both"/>
    </w:pPr>
    <w:rPr>
      <w:rFonts w:ascii="Arial" w:eastAsia="Calibri" w:hAnsi="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84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EC\Desktop\Puente\Material%20papeler&#237;a\interior+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8E6E7-20F1-4649-8B15-6E9F0A3F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interior+2</Template>
  <TotalTime>52</TotalTime>
  <Pages>7</Pages>
  <Words>1696</Words>
  <Characters>9332</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Documento</vt:lpstr>
    </vt:vector>
  </TitlesOfParts>
  <Company>IGSAP</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c:title>
  <dc:creator>González Martínez José Carlos</dc:creator>
  <cp:lastModifiedBy>Hernández López Sonia María</cp:lastModifiedBy>
  <cp:revision>13</cp:revision>
  <cp:lastPrinted>2019-02-07T11:35:00Z</cp:lastPrinted>
  <dcterms:created xsi:type="dcterms:W3CDTF">2019-02-12T13:04:00Z</dcterms:created>
  <dcterms:modified xsi:type="dcterms:W3CDTF">2025-04-07T06:55:00Z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-261889971</vt:i4>
  </property>
  <property fmtid="{D5CDD505-2E9C-101B-9397-08002B2CF9AE}" pid="3" name="_NewReviewCycle">
    <vt:lpwstr/>
  </property>
  <property fmtid="{D5CDD505-2E9C-101B-9397-08002B2CF9AE}" pid="4" name="_EmailSubject">
    <vt:lpwstr>NI-49/2019 informe Fiscalía antigranizo</vt:lpwstr>
  </property>
  <property fmtid="{D5CDD505-2E9C-101B-9397-08002B2CF9AE}" pid="5" name="_AuthorEmail">
    <vt:lpwstr>josec.gonzalez@chsegura.es</vt:lpwstr>
  </property>
  <property fmtid="{D5CDD505-2E9C-101B-9397-08002B2CF9AE}" pid="6" name="_AuthorEmailDisplayName">
    <vt:lpwstr>González Martínez José Carlos</vt:lpwstr>
  </property>
  <property fmtid="{D5CDD505-2E9C-101B-9397-08002B2CF9AE}" pid="7" name="_ReviewingToolsShownOnce">
    <vt:lpwstr/>
  </property>
</Properties>
</file>